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DE" w:rsidRPr="00250221" w:rsidRDefault="00267BDE" w:rsidP="00250221">
      <w:pPr>
        <w:spacing w:line="480" w:lineRule="exact"/>
        <w:ind w:left="-90"/>
        <w:jc w:val="right"/>
        <w:rPr>
          <w:rFonts w:ascii="Arial" w:hAnsi="Arial" w:cs="Arial"/>
          <w:b/>
          <w:sz w:val="28"/>
          <w:szCs w:val="28"/>
        </w:rPr>
      </w:pPr>
      <w:r w:rsidRPr="00250221">
        <w:rPr>
          <w:rFonts w:ascii="Arial" w:hAnsi="Arial" w:cs="Arial"/>
          <w:b/>
          <w:sz w:val="28"/>
          <w:szCs w:val="28"/>
        </w:rPr>
        <w:t>Chapter 1</w:t>
      </w:r>
    </w:p>
    <w:p w:rsidR="00267BDE" w:rsidRPr="00250221" w:rsidRDefault="00267BDE" w:rsidP="00250221">
      <w:pPr>
        <w:spacing w:line="480" w:lineRule="exact"/>
        <w:ind w:left="-90"/>
        <w:jc w:val="right"/>
        <w:rPr>
          <w:rFonts w:ascii="Arial" w:hAnsi="Arial" w:cs="Arial"/>
          <w:b/>
          <w:sz w:val="28"/>
          <w:szCs w:val="28"/>
        </w:rPr>
      </w:pPr>
      <w:r w:rsidRPr="00250221">
        <w:rPr>
          <w:rFonts w:ascii="Arial" w:hAnsi="Arial" w:cs="Arial"/>
          <w:b/>
          <w:sz w:val="28"/>
          <w:szCs w:val="28"/>
        </w:rPr>
        <w:t xml:space="preserve">What </w:t>
      </w:r>
      <w:r w:rsidR="00333D03">
        <w:rPr>
          <w:rFonts w:ascii="Arial" w:hAnsi="Arial" w:cs="Arial"/>
          <w:b/>
          <w:sz w:val="28"/>
          <w:szCs w:val="28"/>
        </w:rPr>
        <w:t>I</w:t>
      </w:r>
      <w:r w:rsidRPr="00250221">
        <w:rPr>
          <w:rFonts w:ascii="Arial" w:hAnsi="Arial" w:cs="Arial"/>
          <w:b/>
          <w:sz w:val="28"/>
          <w:szCs w:val="28"/>
        </w:rPr>
        <w:t>s Statistics?</w:t>
      </w:r>
      <w:r w:rsidR="00E5432D">
        <w:rPr>
          <w:rFonts w:ascii="Arial" w:hAnsi="Arial" w:cs="Arial"/>
          <w:b/>
          <w:sz w:val="28"/>
          <w:szCs w:val="28"/>
        </w:rPr>
        <w:t xml:space="preserve">  </w:t>
      </w:r>
    </w:p>
    <w:p w:rsidR="00730346" w:rsidRDefault="00730346">
      <w:pPr>
        <w:pStyle w:val="TableBody"/>
      </w:pPr>
      <w:r>
        <w:t>1.</w:t>
      </w:r>
      <w:r>
        <w:tab/>
        <w:t>a.</w:t>
      </w:r>
      <w:r>
        <w:tab/>
        <w:t>Interval</w:t>
      </w:r>
      <w:r w:rsidR="004954F8">
        <w:tab/>
      </w:r>
      <w:r w:rsidR="004954F8">
        <w:tab/>
      </w:r>
      <w:r w:rsidR="004954F8">
        <w:tab/>
      </w:r>
      <w:r>
        <w:t>b.</w:t>
      </w:r>
      <w:r>
        <w:tab/>
        <w:t>Ratio</w:t>
      </w:r>
    </w:p>
    <w:p w:rsidR="00730346" w:rsidRDefault="00730346">
      <w:pPr>
        <w:pStyle w:val="TableBody"/>
      </w:pPr>
      <w:r>
        <w:tab/>
        <w:t>c.</w:t>
      </w:r>
      <w:r>
        <w:tab/>
      </w:r>
      <w:r w:rsidR="00CC3DE4">
        <w:t>Nominal</w:t>
      </w:r>
      <w:r w:rsidR="004954F8">
        <w:tab/>
      </w:r>
      <w:r>
        <w:tab/>
        <w:t>d.</w:t>
      </w:r>
      <w:r>
        <w:tab/>
        <w:t>Nominal</w:t>
      </w:r>
    </w:p>
    <w:p w:rsidR="00730346" w:rsidRPr="001C2CE3" w:rsidRDefault="00730346">
      <w:pPr>
        <w:pStyle w:val="TableBody"/>
        <w:rPr>
          <w:b/>
        </w:rPr>
      </w:pPr>
      <w:r>
        <w:tab/>
        <w:t xml:space="preserve">e. </w:t>
      </w:r>
      <w:r>
        <w:tab/>
      </w:r>
      <w:r w:rsidR="00CC3DE4">
        <w:t xml:space="preserve">Ordinal </w:t>
      </w:r>
      <w:r w:rsidR="004954F8">
        <w:tab/>
      </w:r>
      <w:r>
        <w:tab/>
        <w:t>f.</w:t>
      </w:r>
      <w:r>
        <w:tab/>
        <w:t>Ratio</w:t>
      </w:r>
      <w:r w:rsidR="001C2CE3">
        <w:tab/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730346" w:rsidRDefault="00730346">
      <w:pPr>
        <w:pStyle w:val="TableBody"/>
      </w:pPr>
      <w:r>
        <w:t>2.</w:t>
      </w:r>
      <w:r>
        <w:tab/>
        <w:t>a.</w:t>
      </w:r>
      <w:r>
        <w:tab/>
        <w:t>Ratio</w:t>
      </w:r>
      <w:r w:rsidR="004954F8">
        <w:tab/>
      </w:r>
      <w:r w:rsidR="004954F8">
        <w:tab/>
      </w:r>
      <w:r>
        <w:tab/>
        <w:t>b.</w:t>
      </w:r>
      <w:r>
        <w:tab/>
        <w:t>Nominal</w:t>
      </w:r>
    </w:p>
    <w:p w:rsidR="00730346" w:rsidRDefault="00730346">
      <w:pPr>
        <w:pStyle w:val="TableBody"/>
      </w:pPr>
      <w:r>
        <w:tab/>
        <w:t>c.</w:t>
      </w:r>
      <w:r>
        <w:tab/>
        <w:t>Ratio</w:t>
      </w:r>
      <w:r w:rsidR="004954F8">
        <w:tab/>
      </w:r>
      <w:r w:rsidR="004954F8">
        <w:tab/>
      </w:r>
      <w:r>
        <w:tab/>
        <w:t>d.</w:t>
      </w:r>
      <w:r>
        <w:tab/>
        <w:t>Ratio</w:t>
      </w:r>
      <w:r w:rsidR="001C2CE3">
        <w:tab/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730346" w:rsidRDefault="00730346">
      <w:pPr>
        <w:pStyle w:val="TableBody"/>
      </w:pPr>
      <w:r>
        <w:t>3.</w:t>
      </w:r>
      <w:r>
        <w:tab/>
        <w:t>Answer will vary.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730346" w:rsidRDefault="00730346">
      <w:pPr>
        <w:pStyle w:val="TableBody"/>
      </w:pPr>
      <w:r>
        <w:t>4.</w:t>
      </w:r>
      <w:r>
        <w:tab/>
        <w:t>a.</w:t>
      </w:r>
      <w:r>
        <w:tab/>
        <w:t>Sample</w:t>
      </w:r>
      <w:r w:rsidR="004954F8">
        <w:tab/>
      </w:r>
      <w:r w:rsidR="004954F8">
        <w:tab/>
      </w:r>
      <w:r>
        <w:tab/>
        <w:t>b.</w:t>
      </w:r>
      <w:r>
        <w:tab/>
        <w:t>Population</w:t>
      </w:r>
    </w:p>
    <w:p w:rsidR="00730346" w:rsidRDefault="00730346">
      <w:pPr>
        <w:pStyle w:val="TableBody"/>
      </w:pPr>
      <w:r>
        <w:tab/>
        <w:t>c.</w:t>
      </w:r>
      <w:r>
        <w:tab/>
        <w:t>Population</w:t>
      </w:r>
      <w:r w:rsidR="004954F8">
        <w:tab/>
      </w:r>
      <w:r w:rsidR="004954F8">
        <w:tab/>
      </w:r>
      <w:r>
        <w:t>d.</w:t>
      </w:r>
      <w:r>
        <w:tab/>
        <w:t>Sample</w:t>
      </w:r>
      <w:r w:rsidR="001C2CE3">
        <w:tab/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3)</w:t>
      </w:r>
    </w:p>
    <w:p w:rsidR="00730346" w:rsidRDefault="00730346">
      <w:pPr>
        <w:pStyle w:val="TableBody"/>
      </w:pPr>
    </w:p>
    <w:p w:rsidR="00730346" w:rsidRDefault="00730346" w:rsidP="00730346">
      <w:pPr>
        <w:pStyle w:val="TableBody"/>
        <w:ind w:left="720" w:hanging="720"/>
      </w:pPr>
      <w:r>
        <w:t>5.</w:t>
      </w:r>
      <w:r>
        <w:tab/>
        <w:t>Qualitative data is not numerical, whereas quantitative data is numerical. Examples will vary by student.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4)</w:t>
      </w:r>
    </w:p>
    <w:p w:rsidR="00730346" w:rsidRDefault="00730346" w:rsidP="00730346">
      <w:pPr>
        <w:pStyle w:val="TableBody"/>
        <w:ind w:left="720" w:hanging="720"/>
      </w:pPr>
    </w:p>
    <w:p w:rsidR="00730346" w:rsidRDefault="00730346" w:rsidP="00730346">
      <w:pPr>
        <w:pStyle w:val="TableBody"/>
        <w:ind w:left="720" w:hanging="720"/>
      </w:pPr>
      <w:r>
        <w:t>6.</w:t>
      </w:r>
      <w:r>
        <w:tab/>
        <w:t>A population is the entire group which you are studying. A sample is a subset taken from a population.</w:t>
      </w:r>
      <w:r w:rsidR="001C2CE3">
        <w:t xml:space="preserve"> </w:t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3)</w:t>
      </w:r>
    </w:p>
    <w:p w:rsidR="00730346" w:rsidRDefault="00730346" w:rsidP="00730346">
      <w:pPr>
        <w:pStyle w:val="TableBody"/>
        <w:ind w:left="720" w:hanging="720"/>
      </w:pPr>
    </w:p>
    <w:p w:rsidR="00730346" w:rsidRDefault="00730346" w:rsidP="00730346">
      <w:pPr>
        <w:pStyle w:val="TableBody"/>
        <w:ind w:left="720" w:hanging="720"/>
      </w:pPr>
      <w:r>
        <w:t>7.</w:t>
      </w:r>
      <w:r>
        <w:tab/>
        <w:t>Discrete variables can assume only certain values, but continuous variables can assume any values within some range. Examples will vary.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1-4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730346" w:rsidRDefault="00730346" w:rsidP="000C39F4">
      <w:pPr>
        <w:pStyle w:val="TableBody"/>
        <w:ind w:left="720" w:hanging="720"/>
      </w:pPr>
      <w:r>
        <w:t>8.</w:t>
      </w:r>
      <w:r>
        <w:tab/>
        <w:t>a.</w:t>
      </w:r>
      <w:r>
        <w:tab/>
        <w:t xml:space="preserve">A </w:t>
      </w:r>
      <w:r w:rsidR="000C39F4">
        <w:t xml:space="preserve">population is used because the professor likely has grades readily available from every student over the past 5 years. </w:t>
      </w:r>
    </w:p>
    <w:p w:rsidR="00730346" w:rsidRDefault="00730346">
      <w:pPr>
        <w:pStyle w:val="TableBody"/>
      </w:pPr>
      <w:r>
        <w:tab/>
        <w:t>b.</w:t>
      </w:r>
      <w:r>
        <w:tab/>
        <w:t>A population is employed because the information is easy to find.</w:t>
      </w:r>
    </w:p>
    <w:p w:rsidR="00730346" w:rsidRDefault="00730346">
      <w:pPr>
        <w:pStyle w:val="TableBody"/>
      </w:pPr>
      <w:r>
        <w:tab/>
        <w:t>c.</w:t>
      </w:r>
      <w:r>
        <w:tab/>
        <w:t>A population is used because the information is easy to find.</w:t>
      </w:r>
    </w:p>
    <w:p w:rsidR="00730346" w:rsidRDefault="00730346">
      <w:pPr>
        <w:pStyle w:val="TableBody"/>
      </w:pPr>
      <w:r>
        <w:tab/>
        <w:t>d.</w:t>
      </w:r>
      <w:r>
        <w:tab/>
        <w:t>A sample works because it is difficult to locate every musical.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3)</w:t>
      </w:r>
    </w:p>
    <w:p w:rsidR="00730346" w:rsidRDefault="00730346">
      <w:pPr>
        <w:pStyle w:val="TableBody"/>
      </w:pPr>
    </w:p>
    <w:p w:rsidR="00730346" w:rsidRDefault="00730346">
      <w:pPr>
        <w:pStyle w:val="TableBody"/>
      </w:pPr>
      <w:r>
        <w:t>9.</w:t>
      </w:r>
      <w:r>
        <w:tab/>
        <w:t>a.</w:t>
      </w:r>
      <w:r>
        <w:tab/>
        <w:t>Ordinal</w:t>
      </w:r>
    </w:p>
    <w:p w:rsidR="00730346" w:rsidRDefault="00730346">
      <w:pPr>
        <w:pStyle w:val="TableBody"/>
      </w:pPr>
      <w:r>
        <w:tab/>
        <w:t>b.</w:t>
      </w:r>
      <w:r>
        <w:tab/>
        <w:t>Ratio</w:t>
      </w:r>
    </w:p>
    <w:p w:rsidR="00730346" w:rsidRDefault="00730346">
      <w:pPr>
        <w:pStyle w:val="TableBody"/>
      </w:pPr>
      <w:r>
        <w:tab/>
        <w:t>c.</w:t>
      </w:r>
      <w:r>
        <w:tab/>
        <w:t>The newer system provided information on the distance between exits.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730346" w:rsidRDefault="00730346" w:rsidP="00730346">
      <w:pPr>
        <w:pStyle w:val="TableBody"/>
        <w:ind w:left="720" w:hanging="720"/>
      </w:pPr>
      <w:r>
        <w:t>10.</w:t>
      </w:r>
      <w:r>
        <w:tab/>
        <w:t>The cell phone provider is nominal level data. The minutes used are ratio level. Satisfaction is ordinal level.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730346" w:rsidRDefault="00730346">
      <w:pPr>
        <w:pStyle w:val="TableBody"/>
      </w:pPr>
    </w:p>
    <w:p w:rsidR="002E1F9C" w:rsidRDefault="00730346" w:rsidP="002E1F9C">
      <w:pPr>
        <w:ind w:left="720" w:hanging="720"/>
      </w:pPr>
      <w:r>
        <w:t>11.</w:t>
      </w:r>
      <w:r>
        <w:tab/>
      </w:r>
      <w:r w:rsidR="001C2CE3">
        <w:t>If you were using this store as typical of all Barnes &amp; Noble stores then it would be sample data.</w:t>
      </w:r>
      <w:r w:rsidR="004D7C96">
        <w:t xml:space="preserve"> </w:t>
      </w:r>
      <w:r w:rsidR="001C2CE3">
        <w:t>However, if you were considering it as the only store of interest, then the data would be population data.</w:t>
      </w:r>
      <w:r w:rsidR="002E1F9C">
        <w:t xml:space="preserve"> </w:t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3)</w:t>
      </w:r>
    </w:p>
    <w:p w:rsidR="002E1F9C" w:rsidRDefault="002E1F9C" w:rsidP="002E1F9C">
      <w:pPr>
        <w:ind w:left="720" w:hanging="720"/>
      </w:pPr>
    </w:p>
    <w:p w:rsidR="002E1F9C" w:rsidRDefault="002E1F9C" w:rsidP="002E1F9C">
      <w:pPr>
        <w:ind w:left="720" w:hanging="720"/>
      </w:pPr>
      <w:r>
        <w:t>12</w:t>
      </w:r>
      <w:r w:rsidR="001C2CE3">
        <w:t>.</w:t>
      </w:r>
      <w:r>
        <w:tab/>
        <w:t>In a presidential election all votes are counted, thus it is similar to a census of the entire population.</w:t>
      </w:r>
      <w:r w:rsidR="004D7C96">
        <w:t xml:space="preserve"> </w:t>
      </w:r>
      <w:r>
        <w:t>However, an “exit” poll consists of only some voters and thus is more like a sample of the entire population.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</w:t>
      </w:r>
      <w:r w:rsidR="001C2CE3">
        <w:rPr>
          <w:b/>
        </w:rPr>
        <w:t>3)</w:t>
      </w:r>
    </w:p>
    <w:p w:rsidR="002E1F9C" w:rsidRDefault="00D54C3D" w:rsidP="002E1F9C">
      <w:pPr>
        <w:ind w:left="720" w:hanging="720"/>
      </w:pPr>
      <w:bookmarkStart w:id="0" w:name="_GoBack"/>
      <w:bookmarkEnd w:id="0"/>
      <w:r>
        <w:br w:type="page"/>
      </w:r>
    </w:p>
    <w:p w:rsidR="00E26915" w:rsidRDefault="004954F8" w:rsidP="002E1F9C">
      <w:pPr>
        <w:ind w:left="720" w:hanging="720"/>
      </w:pPr>
      <w:r>
        <w:t>13.</w:t>
      </w:r>
      <w:r w:rsidR="00E26915">
        <w:t xml:space="preserve"> </w:t>
      </w:r>
      <w:r w:rsidR="00E26915">
        <w:tab/>
      </w:r>
    </w:p>
    <w:p w:rsidR="00E26915" w:rsidRDefault="00E26915" w:rsidP="002E1F9C">
      <w:pPr>
        <w:ind w:left="720" w:hanging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3015"/>
        <w:gridCol w:w="1548"/>
      </w:tblGrid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/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Discrete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Continuous</w:t>
            </w:r>
          </w:p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Qualitative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b. Gender</w:t>
            </w:r>
          </w:p>
          <w:p w:rsidR="00E26915" w:rsidRDefault="00E26915" w:rsidP="00732E26">
            <w:r>
              <w:t>d. Soft drink preference</w:t>
            </w:r>
          </w:p>
          <w:p w:rsidR="00E26915" w:rsidRDefault="00E26915" w:rsidP="00732E26">
            <w:r>
              <w:t>g. Student rank in class</w:t>
            </w:r>
          </w:p>
          <w:p w:rsidR="00E26915" w:rsidRDefault="00E26915" w:rsidP="00732E26">
            <w:r>
              <w:t>h. Rating of a finance professor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/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Quantitative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c. Sales volume of MP3 players</w:t>
            </w:r>
          </w:p>
          <w:p w:rsidR="00E26915" w:rsidRDefault="00E26915" w:rsidP="00732E26">
            <w:r>
              <w:t>f. SAT scores</w:t>
            </w:r>
          </w:p>
          <w:p w:rsidR="00E26915" w:rsidRDefault="00E26915" w:rsidP="00732E26">
            <w:r>
              <w:t>i. Number of home computers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a. Salary</w:t>
            </w:r>
          </w:p>
          <w:p w:rsidR="00E26915" w:rsidRDefault="00E26915" w:rsidP="00732E26">
            <w:r>
              <w:t>e. Temperature</w:t>
            </w:r>
          </w:p>
        </w:tc>
      </w:tr>
    </w:tbl>
    <w:p w:rsidR="00E26915" w:rsidRDefault="00E26915" w:rsidP="00E26915">
      <w:pPr>
        <w:ind w:left="720" w:hanging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3015"/>
        <w:gridCol w:w="1548"/>
      </w:tblGrid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/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Discrete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Continuous</w:t>
            </w:r>
          </w:p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Nominal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b. Gender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/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Ordinal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d. Soft drink preference</w:t>
            </w:r>
          </w:p>
          <w:p w:rsidR="00E26915" w:rsidRDefault="00E26915" w:rsidP="00732E26">
            <w:r>
              <w:t>g. Student rank in class</w:t>
            </w:r>
          </w:p>
          <w:p w:rsidR="00E26915" w:rsidRDefault="00E26915" w:rsidP="00732E26">
            <w:r>
              <w:t>h. Rating of a finance professor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/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Interval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f. SAT scores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e. Temperature</w:t>
            </w:r>
          </w:p>
        </w:tc>
      </w:tr>
      <w:tr w:rsidR="00E26915" w:rsidTr="00732E26"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Ratio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c. Sales volume of MP3 players</w:t>
            </w:r>
          </w:p>
          <w:p w:rsidR="00E26915" w:rsidRDefault="00E26915" w:rsidP="00732E26">
            <w:r>
              <w:t>i. Number of home computers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6915" w:rsidRDefault="00E26915" w:rsidP="00732E26">
            <w:r>
              <w:t>a. Salary</w:t>
            </w:r>
          </w:p>
        </w:tc>
      </w:tr>
    </w:tbl>
    <w:p w:rsidR="002E1F9C" w:rsidRDefault="002E1F9C" w:rsidP="002E1F9C">
      <w:pPr>
        <w:ind w:left="720" w:hanging="720"/>
      </w:pPr>
    </w:p>
    <w:p w:rsidR="0017438F" w:rsidRPr="0017438F" w:rsidRDefault="0017438F" w:rsidP="002E1F9C">
      <w:pPr>
        <w:ind w:left="720" w:hanging="720"/>
        <w:rPr>
          <w:b/>
        </w:rPr>
      </w:pPr>
      <w:r>
        <w:tab/>
      </w:r>
      <w:r w:rsidRPr="0017438F">
        <w:rPr>
          <w:b/>
        </w:rPr>
        <w:t>(LO1-4 and LO1-5)</w:t>
      </w:r>
    </w:p>
    <w:p w:rsidR="0017438F" w:rsidRDefault="0017438F" w:rsidP="002E1F9C">
      <w:pPr>
        <w:ind w:left="720" w:hanging="720"/>
      </w:pPr>
    </w:p>
    <w:p w:rsidR="002E1F9C" w:rsidRDefault="002E1F9C" w:rsidP="002E1F9C">
      <w:pPr>
        <w:ind w:left="720" w:hanging="720"/>
      </w:pPr>
      <w:r>
        <w:t>14.</w:t>
      </w:r>
      <w:r>
        <w:tab/>
        <w:t>Answers will vary.</w:t>
      </w:r>
      <w:r w:rsidR="001C2CE3">
        <w:t xml:space="preserve"> </w:t>
      </w:r>
      <w:r w:rsidR="001C2CE3">
        <w:rPr>
          <w:b/>
        </w:rPr>
        <w:t>(LO</w:t>
      </w:r>
      <w:r w:rsidR="0017438F">
        <w:rPr>
          <w:b/>
        </w:rPr>
        <w:t>1-5</w:t>
      </w:r>
      <w:r w:rsidR="001C2CE3">
        <w:rPr>
          <w:b/>
        </w:rPr>
        <w:t>)</w:t>
      </w:r>
    </w:p>
    <w:p w:rsidR="001C2CE3" w:rsidRDefault="001C2CE3" w:rsidP="002E1F9C">
      <w:pPr>
        <w:ind w:left="720" w:hanging="720"/>
      </w:pPr>
    </w:p>
    <w:p w:rsidR="002E1F9C" w:rsidRDefault="002E1F9C" w:rsidP="002E1F9C">
      <w:pPr>
        <w:ind w:left="720" w:hanging="720"/>
      </w:pPr>
      <w:r>
        <w:t>15.</w:t>
      </w:r>
      <w:r>
        <w:tab/>
        <w:t>As a result of these sample findings, we can conclude that 120/300 or 40% of the white-collar workers would transfer outside the U.S.</w:t>
      </w:r>
      <w:r w:rsidR="004D7C96">
        <w:t xml:space="preserve"> </w:t>
      </w:r>
      <w:r w:rsidR="001C2CE3">
        <w:rPr>
          <w:b/>
        </w:rPr>
        <w:t>(LO</w:t>
      </w:r>
      <w:r w:rsidR="0017438F">
        <w:rPr>
          <w:b/>
        </w:rPr>
        <w:t>1-3</w:t>
      </w:r>
      <w:r w:rsidR="001C2CE3">
        <w:rPr>
          <w:b/>
        </w:rPr>
        <w:t>)</w:t>
      </w:r>
    </w:p>
    <w:p w:rsidR="002E1F9C" w:rsidRDefault="002E1F9C" w:rsidP="002E1F9C">
      <w:pPr>
        <w:ind w:left="720" w:hanging="720"/>
      </w:pPr>
    </w:p>
    <w:p w:rsidR="00B33D6A" w:rsidRDefault="002E1F9C" w:rsidP="00B33D6A">
      <w:pPr>
        <w:ind w:left="720" w:hanging="720"/>
      </w:pPr>
      <w:r>
        <w:t>16.</w:t>
      </w:r>
      <w:r>
        <w:tab/>
        <w:t xml:space="preserve">The obvious majority of consumers (400/500, or 80%) believe the policy is fair. On the strength of these </w:t>
      </w:r>
      <w:r w:rsidR="00B33D6A">
        <w:t xml:space="preserve"> findings, we can anticipate a similar proportion of all customers to feel the same. </w:t>
      </w:r>
      <w:r w:rsidR="00B33D6A">
        <w:rPr>
          <w:b/>
        </w:rPr>
        <w:t>(LO1-3)</w:t>
      </w:r>
    </w:p>
    <w:p w:rsidR="00B33D6A" w:rsidRDefault="00B33D6A" w:rsidP="002E1F9C">
      <w:pPr>
        <w:ind w:left="720" w:hanging="720"/>
      </w:pPr>
    </w:p>
    <w:tbl>
      <w:tblPr>
        <w:tblpPr w:leftFromText="180" w:rightFromText="180" w:vertAnchor="page" w:horzAnchor="page" w:tblpX="2989" w:tblpY="2021"/>
        <w:tblW w:w="6600" w:type="dxa"/>
        <w:tblLook w:val="04A0" w:firstRow="1" w:lastRow="0" w:firstColumn="1" w:lastColumn="0" w:noHBand="0" w:noVBand="1"/>
      </w:tblPr>
      <w:tblGrid>
        <w:gridCol w:w="4238"/>
        <w:gridCol w:w="2362"/>
      </w:tblGrid>
      <w:tr w:rsidR="00B33D6A" w:rsidRPr="001E1C4D" w:rsidTr="00B33D6A">
        <w:trPr>
          <w:trHeight w:val="272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Manufacturer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Difference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General Motors Corp.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128,133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Chrysler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126,955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Ford Motor Company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112,975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Toyota Motor Sales USA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96,078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Nissan North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72,146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Subaru of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61,834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American Honda Motor Co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38,440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Kia Motors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36,313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Hyundai Motor America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30,656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Mercedes-Benz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20,187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Audi of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18,970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Mitsubishi Motors N A,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16,119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Land Rover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13,535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BMW of North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12,202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Mazda Motor of America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7,407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Volvo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5,980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Mini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4573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Porsche Cars NA Inc.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4,337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Tesla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1,850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Lamborghini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372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Ferrari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164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Rolls Royce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Bentley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-351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Jaguar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-633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Maserati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-783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Smart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-2,512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Fiat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-3,650</w:t>
            </w:r>
          </w:p>
        </w:tc>
      </w:tr>
      <w:tr w:rsidR="00B33D6A" w:rsidRPr="001E1C4D" w:rsidTr="00B33D6A">
        <w:trPr>
          <w:trHeight w:val="272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Volkswagen of America Inc.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6A" w:rsidRPr="001E1C4D" w:rsidRDefault="00B33D6A" w:rsidP="00B33D6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C4D">
              <w:rPr>
                <w:rFonts w:ascii="Arial" w:hAnsi="Arial" w:cs="Arial"/>
                <w:color w:val="000000"/>
                <w:sz w:val="24"/>
                <w:szCs w:val="24"/>
              </w:rPr>
              <w:t>-6,585</w:t>
            </w:r>
          </w:p>
        </w:tc>
      </w:tr>
    </w:tbl>
    <w:p w:rsidR="002E1F9C" w:rsidRDefault="002E1F9C" w:rsidP="002E1F9C"/>
    <w:p w:rsidR="001E1C4D" w:rsidRDefault="00C67E52" w:rsidP="00CA36F3">
      <w:pPr>
        <w:ind w:left="720" w:hanging="720"/>
      </w:pPr>
      <w:r w:rsidRPr="0049766E">
        <w:t>17.</w:t>
      </w:r>
      <w:r w:rsidRPr="0049766E">
        <w:tab/>
      </w:r>
      <w:r w:rsidR="001E1C4D">
        <w:t xml:space="preserve">a. </w:t>
      </w:r>
    </w:p>
    <w:p w:rsidR="001E1C4D" w:rsidRDefault="001E1C4D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1E1C4D" w:rsidRDefault="001E1C4D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B33D6A" w:rsidRDefault="00B33D6A" w:rsidP="00CA36F3">
      <w:pPr>
        <w:ind w:left="72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Pr="0049766E" w:rsidRDefault="00C67E52" w:rsidP="00C67E52">
      <w:pPr>
        <w:ind w:left="1440" w:hanging="720"/>
      </w:pPr>
      <w:r w:rsidRPr="0049766E">
        <w:t>b.</w:t>
      </w:r>
      <w:r w:rsidR="00E44C45">
        <w:t xml:space="preserve">  Percentage differences with top five and bottom five. </w:t>
      </w:r>
      <w:r w:rsidRPr="0049766E">
        <w:t xml:space="preserve"> </w:t>
      </w:r>
      <w:r w:rsidRPr="0049766E">
        <w:tab/>
      </w:r>
    </w:p>
    <w:p w:rsidR="00C67E52" w:rsidRPr="0049766E" w:rsidRDefault="00C67E52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tbl>
      <w:tblPr>
        <w:tblpPr w:leftFromText="187" w:rightFromText="187" w:vertAnchor="text" w:horzAnchor="page" w:tblpX="3489" w:tblpY="-1910"/>
        <w:tblOverlap w:val="never"/>
        <w:tblW w:w="5700" w:type="dxa"/>
        <w:tblLook w:val="04A0" w:firstRow="1" w:lastRow="0" w:firstColumn="1" w:lastColumn="0" w:noHBand="0" w:noVBand="1"/>
      </w:tblPr>
      <w:tblGrid>
        <w:gridCol w:w="3660"/>
        <w:gridCol w:w="2040"/>
      </w:tblGrid>
      <w:tr w:rsidR="00E44C45" w:rsidRPr="00E44C45" w:rsidTr="00E44C45">
        <w:trPr>
          <w:trHeight w:val="3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Manufacturer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E44C45">
              <w:rPr>
                <w:rFonts w:ascii="Calibri" w:hAnsi="Calibri"/>
                <w:b/>
                <w:bCs/>
                <w:color w:val="000000"/>
                <w:szCs w:val="22"/>
              </w:rPr>
              <w:t>% change from 2014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Lamborghini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75%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Land Rover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32%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Mitsubishi Motors N A,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25%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Subaru of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Audi of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13%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Volvo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13%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Tesla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12%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Porsche Cars NA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11%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Mini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10%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Ferrari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9%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Chrysler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8%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Kia Motors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7%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Mercedes-Benz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7%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Nissan North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6%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Ford Motor Company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General Motors Corp.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Hyundai Motor America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Toyota Motor Sales USA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BMW of North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American Honda Motor Co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3%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Mazda Motor of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3%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Rolls Royce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3%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4C45">
              <w:rPr>
                <w:rFonts w:ascii="Arial" w:hAnsi="Arial" w:cs="Arial"/>
                <w:color w:val="000000"/>
                <w:sz w:val="24"/>
                <w:szCs w:val="24"/>
              </w:rPr>
              <w:t>Volkswagen of America Inc.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-2%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Jaguar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Maserati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-8%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Fiat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-9%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Bentley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-15%</w:t>
            </w:r>
          </w:p>
        </w:tc>
      </w:tr>
      <w:tr w:rsidR="00E44C45" w:rsidRPr="00E44C45" w:rsidTr="00E44C45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Smart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44C45" w:rsidRPr="00E44C45" w:rsidRDefault="00E44C45" w:rsidP="00E44C4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 w:rsidRPr="00E44C45">
              <w:rPr>
                <w:rFonts w:ascii="Calibri" w:hAnsi="Calibri"/>
                <w:color w:val="000000"/>
                <w:szCs w:val="22"/>
              </w:rPr>
              <w:t>-29%</w:t>
            </w:r>
          </w:p>
        </w:tc>
      </w:tr>
    </w:tbl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E44C45" w:rsidRDefault="00E44C45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937DA7" w:rsidRDefault="00937DA7" w:rsidP="00C67E52">
      <w:pPr>
        <w:ind w:left="1440" w:hanging="720"/>
      </w:pPr>
    </w:p>
    <w:p w:rsidR="00F052E9" w:rsidRDefault="00C67E52" w:rsidP="00C67E52">
      <w:pPr>
        <w:ind w:left="1440" w:hanging="720"/>
      </w:pPr>
      <w:r w:rsidRPr="0049766E">
        <w:t xml:space="preserve">c. </w:t>
      </w:r>
      <w:r w:rsidRPr="0049766E">
        <w:tab/>
      </w:r>
      <w:r w:rsidR="004D7F4B" w:rsidRPr="004D7F4B">
        <w:rPr>
          <w:b/>
        </w:rPr>
        <w:t>(LO1-2)</w:t>
      </w:r>
    </w:p>
    <w:p w:rsidR="00F052E9" w:rsidRDefault="00F052E9" w:rsidP="00C67E52">
      <w:pPr>
        <w:ind w:left="1440" w:hanging="720"/>
      </w:pPr>
    </w:p>
    <w:p w:rsidR="00F052E9" w:rsidRDefault="005D3F16" w:rsidP="00C67E52">
      <w:pPr>
        <w:ind w:left="1440" w:hanging="720"/>
      </w:pPr>
      <w:r>
        <w:rPr>
          <w:noProof/>
        </w:rPr>
        <w:drawing>
          <wp:inline distT="0" distB="0" distL="0" distR="0">
            <wp:extent cx="4571365" cy="322707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52E9" w:rsidRDefault="00F052E9" w:rsidP="00C67E52">
      <w:pPr>
        <w:ind w:left="1440" w:hanging="720"/>
      </w:pPr>
    </w:p>
    <w:p w:rsidR="00F052E9" w:rsidRDefault="005D3F16" w:rsidP="00C67E52">
      <w:pPr>
        <w:ind w:left="1440" w:hanging="720"/>
      </w:pPr>
      <w:r>
        <w:rPr>
          <w:noProof/>
        </w:rPr>
        <w:drawing>
          <wp:inline distT="0" distB="0" distL="0" distR="0">
            <wp:extent cx="4192905" cy="3067685"/>
            <wp:effectExtent l="0" t="0" r="0" b="0"/>
            <wp:docPr id="2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52E9" w:rsidRDefault="00F052E9" w:rsidP="00C67E52">
      <w:pPr>
        <w:ind w:left="1440" w:hanging="720"/>
      </w:pPr>
    </w:p>
    <w:p w:rsidR="00F052E9" w:rsidRDefault="00F052E9" w:rsidP="00C67E52">
      <w:pPr>
        <w:ind w:left="1440" w:hanging="720"/>
      </w:pPr>
    </w:p>
    <w:p w:rsidR="002E1F9C" w:rsidRDefault="002E1F9C" w:rsidP="001C2CE3"/>
    <w:p w:rsidR="005C79F5" w:rsidRDefault="002E1F9C" w:rsidP="002E1F9C">
      <w:pPr>
        <w:ind w:left="720" w:hanging="720"/>
      </w:pPr>
      <w:r>
        <w:t>18.</w:t>
      </w:r>
      <w:r>
        <w:tab/>
        <w:t>The total amount spent is $603.86.</w:t>
      </w:r>
      <w:r w:rsidR="004D7C96">
        <w:t xml:space="preserve"> </w:t>
      </w:r>
      <w:r>
        <w:t>The percents by group are: 75, 14, 4, and 7, respectively.</w:t>
      </w:r>
      <w:r w:rsidR="0017438F" w:rsidRPr="0017438F">
        <w:rPr>
          <w:b/>
        </w:rPr>
        <w:t xml:space="preserve"> (LO1-2)</w:t>
      </w:r>
    </w:p>
    <w:p w:rsidR="002E1F9C" w:rsidRDefault="002E1F9C" w:rsidP="002E1F9C">
      <w:pPr>
        <w:ind w:left="720" w:hanging="720"/>
      </w:pPr>
    </w:p>
    <w:p w:rsidR="00C67E52" w:rsidRDefault="00C67E52" w:rsidP="00C67E52">
      <w:pPr>
        <w:ind w:left="720" w:hanging="720"/>
      </w:pPr>
      <w:r>
        <w:t xml:space="preserve">19. </w:t>
      </w:r>
      <w:r>
        <w:tab/>
        <w:t>Earnings increase about $3 billion per year over the period.  However 2008 sees a very large increase and 2009 sees a large decrease.</w:t>
      </w:r>
    </w:p>
    <w:p w:rsidR="008F5798" w:rsidRDefault="008F5798" w:rsidP="00C67E52">
      <w:pPr>
        <w:ind w:left="720" w:hanging="720"/>
      </w:pPr>
      <w:r>
        <w:tab/>
        <w:t xml:space="preserve">Perhaps the earnings were affected by the financial “collapse” during the years 2008-2010.  </w:t>
      </w:r>
    </w:p>
    <w:p w:rsidR="008F5798" w:rsidRDefault="00C67E52" w:rsidP="00C67E52">
      <w:pPr>
        <w:rPr>
          <w:b/>
        </w:rPr>
      </w:pPr>
      <w:r>
        <w:tab/>
        <w:t>Perhaps $15 billion of 2008 earnings were somehow “advanced” from the next year or two?</w:t>
      </w:r>
      <w:r w:rsidR="0017438F" w:rsidRPr="0017438F">
        <w:rPr>
          <w:b/>
        </w:rPr>
        <w:t xml:space="preserve"> </w:t>
      </w:r>
    </w:p>
    <w:p w:rsidR="00C67E52" w:rsidRDefault="0017438F" w:rsidP="00C67E52">
      <w:r>
        <w:rPr>
          <w:b/>
        </w:rPr>
        <w:tab/>
      </w:r>
      <w:r w:rsidRPr="0017438F">
        <w:rPr>
          <w:b/>
        </w:rPr>
        <w:t>(LO1-2)</w:t>
      </w:r>
    </w:p>
    <w:p w:rsidR="002E1F9C" w:rsidRDefault="002E1F9C" w:rsidP="002E1F9C">
      <w:pPr>
        <w:ind w:left="720" w:hanging="720"/>
      </w:pPr>
    </w:p>
    <w:p w:rsidR="001B5A7E" w:rsidRDefault="002E1F9C" w:rsidP="001B5A7E">
      <w:pPr>
        <w:ind w:left="720" w:hanging="720"/>
      </w:pPr>
      <w:r>
        <w:t>20.</w:t>
      </w:r>
      <w:r>
        <w:tab/>
      </w:r>
      <w:r w:rsidR="001B5A7E">
        <w:t>a.  Qualitative variables: Pool, Garage, Township, Mortgage type, Default</w:t>
      </w:r>
    </w:p>
    <w:p w:rsidR="001B5A7E" w:rsidRDefault="001B5A7E" w:rsidP="001B5A7E">
      <w:pPr>
        <w:ind w:left="1440" w:hanging="720"/>
      </w:pPr>
      <w:r>
        <w:t>Quantitative variables:  Price, Bedrooms, Size, Baths, FICO Years</w:t>
      </w:r>
      <w:r w:rsidR="004D7F4B">
        <w:t xml:space="preserve"> </w:t>
      </w:r>
      <w:r w:rsidR="004D7F4B" w:rsidRPr="004D7F4B">
        <w:rPr>
          <w:b/>
        </w:rPr>
        <w:t>(LO1-4)</w:t>
      </w:r>
    </w:p>
    <w:p w:rsidR="001B5A7E" w:rsidRDefault="001B5A7E" w:rsidP="001B5A7E">
      <w:pPr>
        <w:ind w:left="720"/>
      </w:pPr>
    </w:p>
    <w:p w:rsidR="001B5A7E" w:rsidRDefault="001B5A7E" w:rsidP="001B5A7E">
      <w:pPr>
        <w:ind w:left="720"/>
      </w:pPr>
      <w:r>
        <w:t>b.  Price measured in dollars: Continuous, Ratio scale</w:t>
      </w:r>
    </w:p>
    <w:p w:rsidR="004D7F4B" w:rsidRDefault="004D7F4B" w:rsidP="001B5A7E">
      <w:pPr>
        <w:ind w:left="720"/>
      </w:pPr>
      <w:r>
        <w:t>Agent: Nominal</w:t>
      </w:r>
    </w:p>
    <w:p w:rsidR="001B5A7E" w:rsidRDefault="001B5A7E" w:rsidP="001B5A7E">
      <w:pPr>
        <w:ind w:left="720"/>
      </w:pPr>
      <w:r>
        <w:t>Bedrooms are counted: Discrete, Ordinal???  Ratio scale</w:t>
      </w:r>
    </w:p>
    <w:p w:rsidR="001B5A7E" w:rsidRDefault="001B5A7E" w:rsidP="001B5A7E">
      <w:pPr>
        <w:ind w:left="720"/>
      </w:pPr>
      <w:r>
        <w:t>Size measured in area of square feet: Contiguous, Ratio scale</w:t>
      </w:r>
    </w:p>
    <w:p w:rsidR="001B5A7E" w:rsidRDefault="001B5A7E" w:rsidP="001B5A7E">
      <w:pPr>
        <w:ind w:left="720"/>
      </w:pPr>
      <w:r>
        <w:t>Pool measured as present or not: nominal</w:t>
      </w:r>
    </w:p>
    <w:p w:rsidR="001B5A7E" w:rsidRDefault="001B5A7E" w:rsidP="001B5A7E">
      <w:pPr>
        <w:ind w:left="720"/>
      </w:pPr>
      <w:r>
        <w:t>Garage measured as present or not: nominal</w:t>
      </w:r>
    </w:p>
    <w:p w:rsidR="001B5A7E" w:rsidRDefault="001B5A7E" w:rsidP="001B5A7E">
      <w:pPr>
        <w:ind w:left="720"/>
      </w:pPr>
      <w:r>
        <w:t>Baths are counted: Discrete, Ordinal??  Ratio scale</w:t>
      </w:r>
    </w:p>
    <w:p w:rsidR="001B5A7E" w:rsidRDefault="001B5A7E" w:rsidP="001B5A7E">
      <w:pPr>
        <w:ind w:left="720"/>
      </w:pPr>
      <w:r>
        <w:t>Township is labeled:  nominal</w:t>
      </w:r>
    </w:p>
    <w:p w:rsidR="001B5A7E" w:rsidRDefault="001B5A7E" w:rsidP="001B5A7E">
      <w:pPr>
        <w:ind w:left="720"/>
      </w:pPr>
      <w:r>
        <w:t>Mortgage type measures as adjustable or fixed: nominal</w:t>
      </w:r>
    </w:p>
    <w:p w:rsidR="001B5A7E" w:rsidRDefault="001B5A7E" w:rsidP="001B5A7E">
      <w:pPr>
        <w:ind w:left="720"/>
      </w:pPr>
      <w:r>
        <w:t>FICO is an index of a person’s ability to pay their bills: ratio</w:t>
      </w:r>
    </w:p>
    <w:p w:rsidR="001B5A7E" w:rsidRDefault="001B5A7E" w:rsidP="001B5A7E">
      <w:pPr>
        <w:ind w:left="720"/>
      </w:pPr>
      <w:r>
        <w:t>Years are counted: ordinal</w:t>
      </w:r>
    </w:p>
    <w:p w:rsidR="001B5A7E" w:rsidRDefault="001B5A7E" w:rsidP="001B5A7E">
      <w:pPr>
        <w:ind w:left="720"/>
      </w:pPr>
      <w:r>
        <w:t>Default: measured as yes or no: nominal</w:t>
      </w:r>
      <w:r w:rsidR="004D7F4B">
        <w:t xml:space="preserve"> </w:t>
      </w:r>
      <w:r w:rsidR="004D7F4B">
        <w:rPr>
          <w:b/>
        </w:rPr>
        <w:t>(LO1-5</w:t>
      </w:r>
      <w:r w:rsidR="004D7F4B" w:rsidRPr="004D7F4B">
        <w:rPr>
          <w:b/>
        </w:rPr>
        <w:t>)</w:t>
      </w:r>
    </w:p>
    <w:p w:rsidR="001B5A7E" w:rsidRDefault="001B5A7E" w:rsidP="001B5A7E"/>
    <w:p w:rsidR="001C2CE3" w:rsidRDefault="001C2CE3" w:rsidP="001B5A7E">
      <w:pPr>
        <w:ind w:left="720" w:hanging="720"/>
      </w:pPr>
      <w:r>
        <w:t>21.</w:t>
      </w:r>
      <w:r>
        <w:tab/>
        <w:t>a.</w:t>
      </w:r>
      <w:r>
        <w:tab/>
        <w:t>League is a qualitative variable; the others are quantitative.</w:t>
      </w:r>
      <w:r w:rsidR="00461455">
        <w:t xml:space="preserve"> </w:t>
      </w:r>
      <w:r w:rsidR="00461455" w:rsidRPr="00461455">
        <w:rPr>
          <w:b/>
        </w:rPr>
        <w:t>(LO</w:t>
      </w:r>
      <w:r w:rsidR="0017438F">
        <w:rPr>
          <w:b/>
        </w:rPr>
        <w:t>1-</w:t>
      </w:r>
      <w:r w:rsidR="00461455" w:rsidRPr="00461455">
        <w:rPr>
          <w:b/>
        </w:rPr>
        <w:t>4)</w:t>
      </w:r>
    </w:p>
    <w:p w:rsidR="001C2CE3" w:rsidRDefault="001C2CE3" w:rsidP="001C2CE3">
      <w:pPr>
        <w:ind w:left="720" w:hanging="720"/>
      </w:pPr>
      <w:r>
        <w:tab/>
        <w:t>b.</w:t>
      </w:r>
      <w:r>
        <w:tab/>
        <w:t>League is a nominal level variable; the others are ratio level variables.</w:t>
      </w:r>
      <w:r w:rsidR="00461455">
        <w:t xml:space="preserve"> </w:t>
      </w:r>
      <w:r w:rsidR="00461455" w:rsidRPr="00461455">
        <w:rPr>
          <w:b/>
        </w:rPr>
        <w:t>(LO</w:t>
      </w:r>
      <w:r w:rsidR="0017438F">
        <w:rPr>
          <w:b/>
        </w:rPr>
        <w:t>1-5</w:t>
      </w:r>
      <w:r w:rsidR="00461455" w:rsidRPr="00461455">
        <w:rPr>
          <w:b/>
        </w:rPr>
        <w:t>)</w:t>
      </w:r>
    </w:p>
    <w:p w:rsidR="001C2CE3" w:rsidRDefault="001C2CE3" w:rsidP="001C2CE3">
      <w:pPr>
        <w:ind w:left="720" w:hanging="720"/>
      </w:pPr>
    </w:p>
    <w:p w:rsidR="001C2CE3" w:rsidRDefault="00461455" w:rsidP="00461455">
      <w:pPr>
        <w:tabs>
          <w:tab w:val="left" w:pos="720"/>
        </w:tabs>
        <w:ind w:left="1440" w:hanging="1440"/>
      </w:pPr>
      <w:r>
        <w:t>22.</w:t>
      </w:r>
      <w:r>
        <w:tab/>
      </w:r>
      <w:r w:rsidR="001C2CE3">
        <w:t>a.</w:t>
      </w:r>
      <w:r w:rsidR="001C2CE3">
        <w:tab/>
        <w:t xml:space="preserve">Bus Number, </w:t>
      </w:r>
      <w:r w:rsidR="001B5A7E">
        <w:t>M</w:t>
      </w:r>
      <w:r w:rsidR="001C2CE3">
        <w:t>anufacturer</w:t>
      </w:r>
      <w:r w:rsidR="001B5A7E">
        <w:t>, and engine type</w:t>
      </w:r>
      <w:r w:rsidR="001C2CE3">
        <w:t xml:space="preserve"> are qualitative variables, the others are quantitative.</w:t>
      </w:r>
      <w:r>
        <w:t xml:space="preserve"> </w:t>
      </w:r>
      <w:r w:rsidRPr="00461455">
        <w:rPr>
          <w:b/>
        </w:rPr>
        <w:t>(LO</w:t>
      </w:r>
      <w:r w:rsidR="0017438F">
        <w:rPr>
          <w:b/>
        </w:rPr>
        <w:t>1-</w:t>
      </w:r>
      <w:r w:rsidRPr="00461455">
        <w:rPr>
          <w:b/>
        </w:rPr>
        <w:t>4)</w:t>
      </w:r>
    </w:p>
    <w:p w:rsidR="00730346" w:rsidRDefault="001C2CE3" w:rsidP="007C54EE">
      <w:pPr>
        <w:ind w:left="1440" w:hanging="720"/>
      </w:pPr>
      <w:r>
        <w:t>b.</w:t>
      </w:r>
      <w:r>
        <w:tab/>
        <w:t xml:space="preserve">Bus Number, </w:t>
      </w:r>
      <w:r w:rsidR="001B5A7E">
        <w:t xml:space="preserve">Manufacturer, and Engine </w:t>
      </w:r>
      <w:r>
        <w:t>Type nominal level variables; the others are ratio level variables.</w:t>
      </w:r>
      <w:r w:rsidR="00461455">
        <w:t xml:space="preserve"> </w:t>
      </w:r>
      <w:r w:rsidR="00461455" w:rsidRPr="00461455">
        <w:rPr>
          <w:b/>
        </w:rPr>
        <w:t>(LO</w:t>
      </w:r>
      <w:r w:rsidR="0017438F">
        <w:rPr>
          <w:b/>
        </w:rPr>
        <w:t>1-5</w:t>
      </w:r>
      <w:r w:rsidR="00461455" w:rsidRPr="00461455">
        <w:rPr>
          <w:b/>
        </w:rPr>
        <w:t>)</w:t>
      </w:r>
    </w:p>
    <w:p w:rsidR="00267BDE" w:rsidRDefault="00267BDE">
      <w:pPr>
        <w:pStyle w:val="TableBody"/>
      </w:pPr>
    </w:p>
    <w:sectPr w:rsidR="00267BDE" w:rsidSect="00D54C3D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CB9" w:rsidRDefault="00582CB9">
      <w:r>
        <w:separator/>
      </w:r>
    </w:p>
  </w:endnote>
  <w:endnote w:type="continuationSeparator" w:id="0">
    <w:p w:rsidR="00582CB9" w:rsidRDefault="0058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4B" w:rsidRDefault="004D7F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4D7F4B" w:rsidRDefault="004D7F4B">
    <w:pPr>
      <w:pStyle w:val="a7"/>
    </w:pPr>
    <w:r>
      <w:t>Chapter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4B" w:rsidRPr="00D54C3D" w:rsidRDefault="004D7F4B" w:rsidP="00D54C3D">
    <w:pPr>
      <w:pStyle w:val="a7"/>
      <w:jc w:val="center"/>
    </w:pPr>
    <w:r>
      <w:t>1-</w:t>
    </w:r>
    <w:r>
      <w:fldChar w:fldCharType="begin"/>
    </w:r>
    <w:r>
      <w:instrText xml:space="preserve"> PAGE </w:instrText>
    </w:r>
    <w:r>
      <w:fldChar w:fldCharType="separate"/>
    </w:r>
    <w:r w:rsidR="00BC75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CB9" w:rsidRDefault="00582CB9">
      <w:r>
        <w:separator/>
      </w:r>
    </w:p>
  </w:footnote>
  <w:footnote w:type="continuationSeparator" w:id="0">
    <w:p w:rsidR="00582CB9" w:rsidRDefault="0058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4B" w:rsidRDefault="004D7F4B" w:rsidP="00D54C3D">
    <w:pPr>
      <w:pStyle w:val="a4"/>
    </w:pPr>
    <w:r>
      <w:t>Chapter 01 - What Is Statistics?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987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916E9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562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3"/>
    <w:multiLevelType w:val="singleLevel"/>
    <w:tmpl w:val="83F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BCA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0F019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9C5B2D"/>
    <w:multiLevelType w:val="singleLevel"/>
    <w:tmpl w:val="48EAC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BD4619"/>
    <w:multiLevelType w:val="singleLevel"/>
    <w:tmpl w:val="F02458D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5D5A61"/>
    <w:multiLevelType w:val="singleLevel"/>
    <w:tmpl w:val="226625C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2C233B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77114A"/>
    <w:multiLevelType w:val="singleLevel"/>
    <w:tmpl w:val="D204889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40E4343"/>
    <w:multiLevelType w:val="singleLevel"/>
    <w:tmpl w:val="2ADA531A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3292DE1"/>
    <w:multiLevelType w:val="singleLevel"/>
    <w:tmpl w:val="836E90A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3A81278"/>
    <w:multiLevelType w:val="singleLevel"/>
    <w:tmpl w:val="82BE5A3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C8B1899"/>
    <w:multiLevelType w:val="singleLevel"/>
    <w:tmpl w:val="AD286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3644266"/>
    <w:multiLevelType w:val="singleLevel"/>
    <w:tmpl w:val="08725586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0914844"/>
    <w:multiLevelType w:val="singleLevel"/>
    <w:tmpl w:val="26865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5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DE"/>
    <w:rsid w:val="000C39F4"/>
    <w:rsid w:val="000F1D0B"/>
    <w:rsid w:val="0014795E"/>
    <w:rsid w:val="00160211"/>
    <w:rsid w:val="0017438F"/>
    <w:rsid w:val="001B5A7E"/>
    <w:rsid w:val="001C2CE3"/>
    <w:rsid w:val="001E1C4D"/>
    <w:rsid w:val="001E6216"/>
    <w:rsid w:val="001E64ED"/>
    <w:rsid w:val="00250221"/>
    <w:rsid w:val="00267BDE"/>
    <w:rsid w:val="002E1F9C"/>
    <w:rsid w:val="00321C46"/>
    <w:rsid w:val="00333D03"/>
    <w:rsid w:val="003B1B21"/>
    <w:rsid w:val="003E5E7D"/>
    <w:rsid w:val="003F2514"/>
    <w:rsid w:val="0043337A"/>
    <w:rsid w:val="00461455"/>
    <w:rsid w:val="004954F8"/>
    <w:rsid w:val="004D7C96"/>
    <w:rsid w:val="004D7F4B"/>
    <w:rsid w:val="00582CB9"/>
    <w:rsid w:val="005C79F5"/>
    <w:rsid w:val="005D072A"/>
    <w:rsid w:val="005D3F16"/>
    <w:rsid w:val="005D5AE6"/>
    <w:rsid w:val="00623F46"/>
    <w:rsid w:val="00673AEC"/>
    <w:rsid w:val="00730346"/>
    <w:rsid w:val="00732E26"/>
    <w:rsid w:val="00764E69"/>
    <w:rsid w:val="007914E1"/>
    <w:rsid w:val="007C54EE"/>
    <w:rsid w:val="008332EE"/>
    <w:rsid w:val="00874F05"/>
    <w:rsid w:val="00894B79"/>
    <w:rsid w:val="008D3CB0"/>
    <w:rsid w:val="008F5798"/>
    <w:rsid w:val="00937DA7"/>
    <w:rsid w:val="00944E1D"/>
    <w:rsid w:val="009659A9"/>
    <w:rsid w:val="00A00421"/>
    <w:rsid w:val="00A00A38"/>
    <w:rsid w:val="00A3078A"/>
    <w:rsid w:val="00A52EC2"/>
    <w:rsid w:val="00A5607B"/>
    <w:rsid w:val="00B33D6A"/>
    <w:rsid w:val="00BA4B8D"/>
    <w:rsid w:val="00BC7521"/>
    <w:rsid w:val="00BD6882"/>
    <w:rsid w:val="00C042B1"/>
    <w:rsid w:val="00C67E52"/>
    <w:rsid w:val="00CA36F3"/>
    <w:rsid w:val="00CC3DE4"/>
    <w:rsid w:val="00D01B47"/>
    <w:rsid w:val="00D54C3D"/>
    <w:rsid w:val="00D937AB"/>
    <w:rsid w:val="00DC0943"/>
    <w:rsid w:val="00DC67A9"/>
    <w:rsid w:val="00E21CC5"/>
    <w:rsid w:val="00E2274E"/>
    <w:rsid w:val="00E26915"/>
    <w:rsid w:val="00E44C45"/>
    <w:rsid w:val="00E5432D"/>
    <w:rsid w:val="00E560C0"/>
    <w:rsid w:val="00E601EE"/>
    <w:rsid w:val="00EB628B"/>
    <w:rsid w:val="00EF0FAD"/>
    <w:rsid w:val="00F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5997C8-60FC-4469-8C28-31FF2AE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eastAsia="en-US"/>
    </w:rPr>
  </w:style>
  <w:style w:type="paragraph" w:styleId="1">
    <w:name w:val="heading 1"/>
    <w:next w:val="a0"/>
    <w:qFormat/>
    <w:pPr>
      <w:keepNext/>
      <w:spacing w:before="120" w:after="120"/>
      <w:jc w:val="right"/>
      <w:outlineLvl w:val="0"/>
    </w:pPr>
    <w:rPr>
      <w:rFonts w:ascii="Arial" w:hAnsi="Arial"/>
      <w:b/>
      <w:smallCaps/>
      <w:kern w:val="28"/>
      <w:sz w:val="28"/>
      <w:lang w:eastAsia="en-US"/>
    </w:rPr>
  </w:style>
  <w:style w:type="paragraph" w:styleId="2">
    <w:name w:val="heading 2"/>
    <w:next w:val="a0"/>
    <w:qFormat/>
    <w:pPr>
      <w:keepNext/>
      <w:tabs>
        <w:tab w:val="left" w:pos="360"/>
      </w:tabs>
      <w:spacing w:before="60" w:after="120"/>
      <w:jc w:val="right"/>
      <w:outlineLvl w:val="1"/>
    </w:pPr>
    <w:rPr>
      <w:rFonts w:ascii="Arial" w:hAnsi="Arial"/>
      <w:b/>
      <w:smallCaps/>
      <w:sz w:val="28"/>
      <w:lang w:eastAsia="en-US"/>
    </w:rPr>
  </w:style>
  <w:style w:type="paragraph" w:styleId="3">
    <w:name w:val="heading 3"/>
    <w:basedOn w:val="a"/>
    <w:next w:val="a"/>
    <w:qFormat/>
    <w:pPr>
      <w:keepNext/>
      <w:spacing w:before="60" w:after="120"/>
      <w:outlineLvl w:val="2"/>
    </w:pPr>
    <w:rPr>
      <w:rFonts w:ascii="Arial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pPr>
      <w:spacing w:after="240"/>
      <w:jc w:val="both"/>
    </w:pPr>
    <w:rPr>
      <w:sz w:val="22"/>
      <w:lang w:eastAsia="en-US"/>
    </w:rPr>
  </w:style>
  <w:style w:type="paragraph" w:styleId="a4">
    <w:name w:val="header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chaptertitle">
    <w:name w:val="chapter title"/>
    <w:next w:val="1"/>
    <w:pPr>
      <w:spacing w:after="480"/>
      <w:jc w:val="right"/>
    </w:pPr>
    <w:rPr>
      <w:rFonts w:ascii="Arial" w:hAnsi="Arial"/>
      <w:b/>
      <w:caps/>
      <w:sz w:val="32"/>
      <w:lang w:eastAsia="en-US"/>
    </w:rPr>
  </w:style>
  <w:style w:type="paragraph" w:styleId="a5">
    <w:name w:val="List Number"/>
    <w:pPr>
      <w:spacing w:after="120"/>
      <w:ind w:left="576" w:hanging="576"/>
    </w:pPr>
    <w:rPr>
      <w:sz w:val="22"/>
      <w:lang w:eastAsia="en-US"/>
    </w:rPr>
  </w:style>
  <w:style w:type="paragraph" w:styleId="20">
    <w:name w:val="List Bullet 2"/>
    <w:autoRedefine/>
    <w:pPr>
      <w:spacing w:before="60" w:after="120"/>
      <w:ind w:left="720" w:hanging="360"/>
    </w:pPr>
    <w:rPr>
      <w:sz w:val="22"/>
      <w:lang w:eastAsia="en-US"/>
    </w:rPr>
  </w:style>
  <w:style w:type="paragraph" w:styleId="21">
    <w:name w:val="List Number 2"/>
    <w:pPr>
      <w:spacing w:before="60" w:after="120"/>
      <w:ind w:left="936" w:hanging="360"/>
    </w:pPr>
    <w:rPr>
      <w:lang w:eastAsia="en-US"/>
    </w:rPr>
  </w:style>
  <w:style w:type="paragraph" w:styleId="a6">
    <w:name w:val="List Continue"/>
    <w:pPr>
      <w:spacing w:before="60" w:after="120"/>
      <w:ind w:left="360"/>
    </w:pPr>
    <w:rPr>
      <w:lang w:eastAsia="en-US"/>
    </w:rPr>
  </w:style>
  <w:style w:type="paragraph" w:styleId="a7">
    <w:name w:val="footer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Equation2a">
    <w:name w:val="Equation2a"/>
    <w:basedOn w:val="Obj2"/>
    <w:pPr>
      <w:tabs>
        <w:tab w:val="left" w:pos="72"/>
      </w:tabs>
      <w:ind w:left="2880"/>
    </w:pPr>
  </w:style>
  <w:style w:type="paragraph" w:customStyle="1" w:styleId="Question">
    <w:name w:val="Question"/>
    <w:pPr>
      <w:tabs>
        <w:tab w:val="left" w:pos="360"/>
      </w:tabs>
      <w:spacing w:before="60" w:after="120"/>
      <w:ind w:left="360" w:hanging="360"/>
    </w:pPr>
    <w:rPr>
      <w:lang w:eastAsia="en-US"/>
    </w:rPr>
  </w:style>
  <w:style w:type="paragraph" w:customStyle="1" w:styleId="Answer">
    <w:name w:val="Answer"/>
    <w:pPr>
      <w:spacing w:after="120"/>
      <w:ind w:left="360"/>
      <w:jc w:val="both"/>
    </w:pPr>
    <w:rPr>
      <w:kern w:val="18"/>
      <w:lang w:eastAsia="en-US"/>
    </w:rPr>
  </w:style>
  <w:style w:type="paragraph" w:customStyle="1" w:styleId="BibliographyEntry">
    <w:name w:val="Bibliography Entry"/>
    <w:pPr>
      <w:keepLines/>
      <w:spacing w:after="120"/>
    </w:pPr>
    <w:rPr>
      <w:lang w:eastAsia="en-US"/>
    </w:rPr>
  </w:style>
  <w:style w:type="paragraph" w:customStyle="1" w:styleId="Misc">
    <w:name w:val="Misc"/>
    <w:pPr>
      <w:keepLines/>
    </w:pPr>
    <w:rPr>
      <w:lang w:eastAsia="en-US"/>
    </w:rPr>
  </w:style>
  <w:style w:type="paragraph" w:customStyle="1" w:styleId="Table">
    <w:name w:val="Table"/>
    <w:aliases w:val="Financial"/>
    <w:pPr>
      <w:keepLines/>
      <w:tabs>
        <w:tab w:val="left" w:pos="288"/>
        <w:tab w:val="left" w:pos="576"/>
        <w:tab w:val="left" w:pos="864"/>
        <w:tab w:val="left" w:pos="1152"/>
        <w:tab w:val="left" w:pos="1440"/>
      </w:tabs>
    </w:pPr>
    <w:rPr>
      <w:lang w:eastAsia="en-US"/>
    </w:rPr>
  </w:style>
  <w:style w:type="paragraph" w:customStyle="1" w:styleId="TableBody">
    <w:name w:val="Table Body"/>
    <w:pPr>
      <w:keepNext/>
    </w:pPr>
    <w:rPr>
      <w:sz w:val="22"/>
      <w:lang w:eastAsia="en-US"/>
    </w:rPr>
  </w:style>
  <w:style w:type="paragraph" w:customStyle="1" w:styleId="Newspaperbody">
    <w:name w:val="Newspaper body"/>
    <w:pPr>
      <w:spacing w:after="120"/>
      <w:ind w:left="720" w:right="720"/>
      <w:jc w:val="both"/>
    </w:pPr>
    <w:rPr>
      <w:rFonts w:ascii="Arial" w:hAnsi="Arial"/>
      <w:sz w:val="18"/>
      <w:lang w:eastAsia="en-US"/>
    </w:rPr>
  </w:style>
  <w:style w:type="paragraph" w:customStyle="1" w:styleId="Newspaperheader">
    <w:name w:val="Newspaper header"/>
    <w:pPr>
      <w:keepNext/>
      <w:tabs>
        <w:tab w:val="left" w:pos="720"/>
      </w:tabs>
      <w:ind w:left="1440" w:hanging="1440"/>
    </w:pPr>
    <w:rPr>
      <w:rFonts w:ascii="Arial" w:hAnsi="Arial"/>
      <w:sz w:val="18"/>
      <w:lang w:eastAsia="en-US"/>
    </w:rPr>
  </w:style>
  <w:style w:type="paragraph" w:customStyle="1" w:styleId="Newspapercopyright">
    <w:name w:val="Newspaper copyright"/>
    <w:pPr>
      <w:keepNext/>
      <w:spacing w:before="120" w:after="120"/>
      <w:jc w:val="center"/>
    </w:pPr>
    <w:rPr>
      <w:rFonts w:ascii="Arial" w:hAnsi="Arial"/>
      <w:sz w:val="18"/>
      <w:lang w:eastAsia="en-US"/>
    </w:rPr>
  </w:style>
  <w:style w:type="paragraph" w:customStyle="1" w:styleId="TableExhibitTitle">
    <w:name w:val="Table Exhibit Title"/>
    <w:next w:val="TableBody"/>
    <w:pPr>
      <w:keepNext/>
      <w:pBdr>
        <w:bottom w:val="single" w:sz="12" w:space="2" w:color="auto"/>
      </w:pBdr>
      <w:tabs>
        <w:tab w:val="left" w:pos="1440"/>
      </w:tabs>
      <w:spacing w:before="240" w:after="120"/>
      <w:ind w:left="360"/>
    </w:pPr>
    <w:rPr>
      <w:rFonts w:ascii="Arial" w:hAnsi="Arial"/>
      <w:b/>
      <w:sz w:val="18"/>
      <w:lang w:eastAsia="en-US"/>
    </w:rPr>
  </w:style>
  <w:style w:type="paragraph" w:customStyle="1" w:styleId="GraphicExhibitTitleLine">
    <w:name w:val="Graphic Exhibit Title Line"/>
    <w:pPr>
      <w:keepNext/>
      <w:pBdr>
        <w:bottom w:val="single" w:sz="18" w:space="3" w:color="0000FF"/>
      </w:pBdr>
      <w:tabs>
        <w:tab w:val="left" w:pos="3600"/>
      </w:tabs>
      <w:spacing w:before="240" w:after="120"/>
    </w:pPr>
    <w:rPr>
      <w:lang w:eastAsia="en-US"/>
    </w:rPr>
  </w:style>
  <w:style w:type="paragraph" w:customStyle="1" w:styleId="SuggestedReadings">
    <w:name w:val="Suggested Readings"/>
    <w:pPr>
      <w:keepLines/>
      <w:ind w:left="288" w:hanging="288"/>
    </w:pPr>
    <w:rPr>
      <w:lang w:eastAsia="en-US"/>
    </w:rPr>
  </w:style>
  <w:style w:type="paragraph" w:customStyle="1" w:styleId="Newspaperbody2">
    <w:name w:val="Newspaper body 2"/>
    <w:basedOn w:val="a0"/>
    <w:pPr>
      <w:spacing w:after="0"/>
      <w:ind w:firstLine="360"/>
    </w:pPr>
    <w:rPr>
      <w:sz w:val="18"/>
    </w:rPr>
  </w:style>
  <w:style w:type="paragraph" w:customStyle="1" w:styleId="titlepagetitle">
    <w:name w:val="title page title"/>
    <w:basedOn w:val="a"/>
    <w:next w:val="titlepageta"/>
    <w:pPr>
      <w:spacing w:before="960" w:after="240"/>
      <w:jc w:val="center"/>
    </w:pPr>
    <w:rPr>
      <w:b/>
      <w:caps/>
      <w:sz w:val="40"/>
    </w:rPr>
  </w:style>
  <w:style w:type="paragraph" w:customStyle="1" w:styleId="titlepageta">
    <w:name w:val="title page t/a"/>
    <w:basedOn w:val="a"/>
    <w:next w:val="titlepagebooktitle"/>
    <w:pPr>
      <w:spacing w:after="600"/>
      <w:jc w:val="center"/>
    </w:pPr>
    <w:rPr>
      <w:i/>
      <w:sz w:val="24"/>
    </w:rPr>
  </w:style>
  <w:style w:type="paragraph" w:customStyle="1" w:styleId="titlepagebooktitle">
    <w:name w:val="title page book title"/>
    <w:basedOn w:val="a"/>
    <w:pPr>
      <w:pBdr>
        <w:top w:val="single" w:sz="12" w:space="3" w:color="auto"/>
        <w:bottom w:val="single" w:sz="12" w:space="3" w:color="auto"/>
      </w:pBdr>
      <w:spacing w:after="240"/>
      <w:jc w:val="center"/>
    </w:pPr>
    <w:rPr>
      <w:b/>
      <w:caps/>
      <w:sz w:val="52"/>
    </w:rPr>
  </w:style>
  <w:style w:type="paragraph" w:customStyle="1" w:styleId="titlepageedition">
    <w:name w:val="title page edition"/>
    <w:basedOn w:val="a"/>
    <w:next w:val="titlepageauthorname"/>
    <w:pPr>
      <w:spacing w:after="360"/>
      <w:jc w:val="center"/>
    </w:pPr>
    <w:rPr>
      <w:sz w:val="28"/>
    </w:rPr>
  </w:style>
  <w:style w:type="paragraph" w:customStyle="1" w:styleId="titlepageauthorname">
    <w:name w:val="title page author name"/>
    <w:basedOn w:val="a"/>
    <w:next w:val="titlepageschool"/>
    <w:pPr>
      <w:jc w:val="center"/>
    </w:pPr>
    <w:rPr>
      <w:b/>
      <w:sz w:val="36"/>
    </w:rPr>
  </w:style>
  <w:style w:type="paragraph" w:customStyle="1" w:styleId="titlepageschool">
    <w:name w:val="title page school"/>
    <w:basedOn w:val="a"/>
    <w:next w:val="a0"/>
    <w:pPr>
      <w:jc w:val="center"/>
    </w:pPr>
    <w:rPr>
      <w:i/>
      <w:sz w:val="24"/>
    </w:rPr>
  </w:style>
  <w:style w:type="paragraph" w:customStyle="1" w:styleId="cenarialcaps14">
    <w:name w:val="cen arial caps 14"/>
    <w:basedOn w:val="a"/>
    <w:next w:val="bodytextarial11"/>
    <w:pPr>
      <w:spacing w:after="240"/>
      <w:jc w:val="center"/>
    </w:pPr>
    <w:rPr>
      <w:rFonts w:ascii="Arial" w:hAnsi="Arial"/>
      <w:caps/>
      <w:sz w:val="28"/>
    </w:rPr>
  </w:style>
  <w:style w:type="paragraph" w:customStyle="1" w:styleId="bodytextarial11">
    <w:name w:val="body text arial 11"/>
    <w:basedOn w:val="a"/>
    <w:next w:val="a"/>
    <w:rPr>
      <w:rFonts w:ascii="Arial" w:hAnsi="Arial"/>
    </w:rPr>
  </w:style>
  <w:style w:type="paragraph" w:customStyle="1" w:styleId="Footerfirstpageonly">
    <w:name w:val="Footer (first page only)"/>
    <w:basedOn w:val="a0"/>
    <w:pPr>
      <w:spacing w:before="240" w:after="0"/>
      <w:jc w:val="center"/>
    </w:pPr>
    <w:rPr>
      <w:rFonts w:ascii="Arial" w:hAnsi="Arial"/>
      <w:sz w:val="18"/>
    </w:rPr>
  </w:style>
  <w:style w:type="paragraph" w:customStyle="1" w:styleId="T-acctsmentryline">
    <w:name w:val="T-acct sm entry line"/>
    <w:basedOn w:val="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</w:rPr>
  </w:style>
  <w:style w:type="paragraph" w:customStyle="1" w:styleId="chapternumber">
    <w:name w:val="chapter number"/>
    <w:basedOn w:val="a"/>
    <w:next w:val="a"/>
    <w:pPr>
      <w:pageBreakBefore/>
      <w:jc w:val="right"/>
    </w:pPr>
    <w:rPr>
      <w:rFonts w:ascii="Arial" w:hAnsi="Arial"/>
      <w:b/>
      <w:caps/>
      <w:sz w:val="32"/>
    </w:rPr>
  </w:style>
  <w:style w:type="paragraph" w:customStyle="1" w:styleId="cenarialunderline">
    <w:name w:val="cen arial underline"/>
    <w:basedOn w:val="cenarialcaps14"/>
    <w:next w:val="a0"/>
    <w:pPr>
      <w:spacing w:before="240"/>
    </w:pPr>
    <w:rPr>
      <w:u w:val="single"/>
    </w:rPr>
  </w:style>
  <w:style w:type="paragraph" w:customStyle="1" w:styleId="Evenpageheader">
    <w:name w:val="Even page header"/>
    <w:pPr>
      <w:tabs>
        <w:tab w:val="right" w:pos="7099"/>
        <w:tab w:val="right" w:pos="9259"/>
      </w:tabs>
      <w:ind w:left="-2160"/>
    </w:pPr>
    <w:rPr>
      <w:rFonts w:ascii="Arial" w:hAnsi="Arial"/>
      <w:b/>
      <w:caps/>
      <w:lang w:eastAsia="en-US"/>
    </w:rPr>
  </w:style>
  <w:style w:type="paragraph" w:customStyle="1" w:styleId="Oddpageheader">
    <w:name w:val="Odd page header"/>
    <w:basedOn w:val="Evenpageheader"/>
    <w:pPr>
      <w:tabs>
        <w:tab w:val="clear" w:pos="7099"/>
      </w:tabs>
      <w:ind w:left="0"/>
    </w:pPr>
  </w:style>
  <w:style w:type="paragraph" w:styleId="a8">
    <w:name w:val="footnote text"/>
    <w:basedOn w:val="a"/>
    <w:semiHidden/>
    <w:rPr>
      <w:rFonts w:ascii="Arial" w:hAnsi="Arial"/>
      <w:sz w:val="18"/>
    </w:rPr>
  </w:style>
  <w:style w:type="character" w:styleId="a9">
    <w:name w:val="footnote reference"/>
    <w:semiHidden/>
    <w:rPr>
      <w:vertAlign w:val="superscript"/>
    </w:rPr>
  </w:style>
  <w:style w:type="paragraph" w:customStyle="1" w:styleId="Quoterightleftindent">
    <w:name w:val="Quote (right/left indent)"/>
    <w:next w:val="a"/>
    <w:pPr>
      <w:spacing w:after="120"/>
      <w:ind w:left="720" w:right="720"/>
      <w:jc w:val="both"/>
    </w:pPr>
    <w:rPr>
      <w:i/>
      <w:lang w:eastAsia="en-US"/>
    </w:rPr>
  </w:style>
  <w:style w:type="paragraph" w:customStyle="1" w:styleId="Capsboldhead">
    <w:name w:val="Caps bold head"/>
    <w:basedOn w:val="a"/>
    <w:next w:val="a0"/>
    <w:pPr>
      <w:spacing w:before="240" w:after="120"/>
      <w:ind w:firstLine="720"/>
    </w:pPr>
    <w:rPr>
      <w:b/>
      <w:smallCaps/>
    </w:rPr>
  </w:style>
  <w:style w:type="paragraph" w:customStyle="1" w:styleId="Listbullet1">
    <w:name w:val="List bullet 1"/>
    <w:basedOn w:val="20"/>
    <w:pPr>
      <w:spacing w:after="0"/>
    </w:pPr>
  </w:style>
  <w:style w:type="paragraph" w:customStyle="1" w:styleId="tableheads">
    <w:name w:val="table heads"/>
    <w:basedOn w:val="TableBody"/>
    <w:next w:val="TableBody"/>
    <w:pPr>
      <w:tabs>
        <w:tab w:val="center" w:pos="2700"/>
        <w:tab w:val="center" w:pos="3600"/>
        <w:tab w:val="center" w:pos="4500"/>
        <w:tab w:val="center" w:pos="5400"/>
        <w:tab w:val="center" w:pos="6300"/>
        <w:tab w:val="center" w:pos="7200"/>
      </w:tabs>
      <w:ind w:left="360"/>
    </w:pPr>
    <w:rPr>
      <w:i/>
    </w:rPr>
  </w:style>
  <w:style w:type="paragraph" w:customStyle="1" w:styleId="boxedbodytext">
    <w:name w:val="boxed body text"/>
    <w:basedOn w:val="a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before="120" w:after="120"/>
      <w:ind w:left="202"/>
      <w:jc w:val="both"/>
    </w:pPr>
  </w:style>
  <w:style w:type="paragraph" w:customStyle="1" w:styleId="boxhead">
    <w:name w:val="box head"/>
    <w:basedOn w:val="a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before="240" w:after="60"/>
      <w:ind w:firstLine="720"/>
    </w:pPr>
    <w:rPr>
      <w:rFonts w:ascii="Arial" w:hAnsi="Arial"/>
      <w:b/>
      <w:smallCaps/>
    </w:rPr>
  </w:style>
  <w:style w:type="paragraph" w:customStyle="1" w:styleId="boxsourceline">
    <w:name w:val="box source line"/>
    <w:basedOn w:val="boxedbodytext"/>
    <w:pPr>
      <w:spacing w:before="60"/>
      <w:jc w:val="right"/>
    </w:pPr>
    <w:rPr>
      <w:rFonts w:ascii="Arial" w:hAnsi="Arial"/>
      <w:sz w:val="16"/>
    </w:rPr>
  </w:style>
  <w:style w:type="paragraph" w:customStyle="1" w:styleId="tablebodyfinal">
    <w:name w:val="table body final"/>
    <w:basedOn w:val="TableBody"/>
    <w:next w:val="a0"/>
    <w:pPr>
      <w:pBdr>
        <w:bottom w:val="single" w:sz="12" w:space="3" w:color="auto"/>
      </w:pBdr>
      <w:tabs>
        <w:tab w:val="right" w:pos="2880"/>
        <w:tab w:val="right" w:pos="3780"/>
        <w:tab w:val="right" w:pos="4680"/>
        <w:tab w:val="right" w:pos="5580"/>
        <w:tab w:val="right" w:pos="6480"/>
        <w:tab w:val="right" w:pos="7380"/>
      </w:tabs>
      <w:ind w:left="360"/>
    </w:pPr>
  </w:style>
  <w:style w:type="paragraph" w:customStyle="1" w:styleId="tableheadscenter">
    <w:name w:val="table heads center"/>
    <w:basedOn w:val="a"/>
    <w:next w:val="TableExhibitTitle"/>
    <w:pPr>
      <w:spacing w:after="60"/>
      <w:jc w:val="center"/>
    </w:pPr>
    <w:rPr>
      <w:rFonts w:ascii="Arial" w:hAnsi="Arial"/>
      <w:b/>
    </w:rPr>
  </w:style>
  <w:style w:type="paragraph" w:customStyle="1" w:styleId="tablespanhead">
    <w:name w:val="table span head"/>
    <w:basedOn w:val="Table"/>
    <w:next w:val="tableheads"/>
    <w:pPr>
      <w:tabs>
        <w:tab w:val="clear" w:pos="288"/>
        <w:tab w:val="clear" w:pos="576"/>
        <w:tab w:val="clear" w:pos="864"/>
        <w:tab w:val="clear" w:pos="1152"/>
        <w:tab w:val="clear" w:pos="1440"/>
        <w:tab w:val="center" w:pos="4770"/>
        <w:tab w:val="center" w:pos="7650"/>
      </w:tabs>
    </w:pPr>
    <w:rPr>
      <w:rFonts w:ascii="Arial" w:hAnsi="Arial"/>
      <w:b/>
      <w:sz w:val="18"/>
    </w:rPr>
  </w:style>
  <w:style w:type="paragraph" w:customStyle="1" w:styleId="T-acctsmfinalline">
    <w:name w:val="T-acct sm final line"/>
    <w:basedOn w:val="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  <w:u w:val="single"/>
    </w:rPr>
  </w:style>
  <w:style w:type="paragraph" w:customStyle="1" w:styleId="T-acctsmhead">
    <w:name w:val="T-acct sm head"/>
    <w:basedOn w:val="a"/>
    <w:next w:val="a"/>
    <w:pPr>
      <w:tabs>
        <w:tab w:val="center" w:pos="1800"/>
        <w:tab w:val="right" w:pos="3870"/>
      </w:tabs>
    </w:pPr>
    <w:rPr>
      <w:rFonts w:ascii="Arial" w:hAnsi="Arial"/>
      <w:sz w:val="18"/>
      <w:u w:val="single"/>
    </w:rPr>
  </w:style>
  <w:style w:type="paragraph" w:customStyle="1" w:styleId="T-acctsmnoteline">
    <w:name w:val="T-acct sm note line"/>
    <w:basedOn w:val="a"/>
    <w:pPr>
      <w:tabs>
        <w:tab w:val="center" w:pos="810"/>
        <w:tab w:val="bar" w:pos="1800"/>
        <w:tab w:val="center" w:pos="2880"/>
      </w:tabs>
    </w:pPr>
    <w:rPr>
      <w:rFonts w:ascii="Arial" w:hAnsi="Arial"/>
      <w:b/>
      <w:sz w:val="18"/>
    </w:rPr>
  </w:style>
  <w:style w:type="paragraph" w:customStyle="1" w:styleId="T-acctsmtotalline">
    <w:name w:val="T-acct sm total line"/>
    <w:basedOn w:val="a"/>
    <w:pPr>
      <w:tabs>
        <w:tab w:val="right" w:pos="1620"/>
        <w:tab w:val="bar" w:pos="1800"/>
        <w:tab w:val="left" w:pos="1980"/>
        <w:tab w:val="right" w:pos="3690"/>
      </w:tabs>
    </w:pPr>
    <w:rPr>
      <w:rFonts w:ascii="Arial" w:hAnsi="Arial"/>
      <w:sz w:val="18"/>
      <w:u w:val="double"/>
    </w:rPr>
  </w:style>
  <w:style w:type="paragraph" w:customStyle="1" w:styleId="t-acctlgdebit">
    <w:name w:val="t-acct lg debit"/>
    <w:basedOn w:val="a"/>
    <w:pPr>
      <w:tabs>
        <w:tab w:val="right" w:pos="4500"/>
      </w:tabs>
      <w:ind w:left="810" w:right="-22" w:hanging="90"/>
    </w:pPr>
    <w:rPr>
      <w:rFonts w:ascii="Arial" w:hAnsi="Arial"/>
      <w:sz w:val="18"/>
    </w:rPr>
  </w:style>
  <w:style w:type="paragraph" w:customStyle="1" w:styleId="t-acctlgcreditside">
    <w:name w:val="t-acct lg credit side"/>
    <w:basedOn w:val="a"/>
    <w:pPr>
      <w:tabs>
        <w:tab w:val="right" w:pos="706"/>
        <w:tab w:val="left" w:pos="886"/>
      </w:tabs>
      <w:ind w:left="1066" w:right="893" w:hanging="1066"/>
    </w:pPr>
    <w:rPr>
      <w:rFonts w:ascii="Arial" w:hAnsi="Arial"/>
      <w:sz w:val="18"/>
    </w:rPr>
  </w:style>
  <w:style w:type="paragraph" w:customStyle="1" w:styleId="t-acctlghead">
    <w:name w:val="t-acct lg head"/>
    <w:basedOn w:val="a"/>
    <w:next w:val="t-acctlgdebit"/>
    <w:pPr>
      <w:pBdr>
        <w:bottom w:val="single" w:sz="6" w:space="1" w:color="auto"/>
      </w:pBdr>
      <w:ind w:left="720" w:right="893"/>
      <w:jc w:val="center"/>
    </w:pPr>
    <w:rPr>
      <w:rFonts w:ascii="Arial" w:hAnsi="Arial"/>
      <w:sz w:val="18"/>
    </w:rPr>
  </w:style>
  <w:style w:type="paragraph" w:customStyle="1" w:styleId="tablefootnote">
    <w:name w:val="table footnote"/>
    <w:basedOn w:val="tablebodyfinal"/>
    <w:pPr>
      <w:keepLines/>
      <w:tabs>
        <w:tab w:val="right" w:pos="7200"/>
      </w:tabs>
      <w:spacing w:after="240"/>
    </w:pPr>
    <w:rPr>
      <w:sz w:val="16"/>
    </w:rPr>
  </w:style>
  <w:style w:type="paragraph" w:customStyle="1" w:styleId="tablesourceline">
    <w:name w:val="table source line"/>
    <w:basedOn w:val="a"/>
    <w:next w:val="a"/>
    <w:pPr>
      <w:spacing w:after="240"/>
      <w:ind w:firstLine="720"/>
    </w:pPr>
    <w:rPr>
      <w:rFonts w:ascii="Arial" w:hAnsi="Arial"/>
      <w:sz w:val="16"/>
    </w:rPr>
  </w:style>
  <w:style w:type="paragraph" w:customStyle="1" w:styleId="Italicsheading">
    <w:name w:val="Italics heading"/>
    <w:basedOn w:val="a"/>
    <w:next w:val="a0"/>
    <w:pPr>
      <w:spacing w:after="120"/>
    </w:pPr>
    <w:rPr>
      <w:i/>
    </w:rPr>
  </w:style>
  <w:style w:type="paragraph" w:customStyle="1" w:styleId="listquestion">
    <w:name w:val="list question"/>
    <w:basedOn w:val="a0"/>
    <w:pPr>
      <w:spacing w:after="0"/>
      <w:ind w:left="1080" w:hanging="360"/>
    </w:pPr>
  </w:style>
  <w:style w:type="paragraph" w:customStyle="1" w:styleId="listquesfinal">
    <w:name w:val="list ques final"/>
    <w:basedOn w:val="a0"/>
    <w:next w:val="a0"/>
    <w:pPr>
      <w:ind w:left="1080" w:hanging="360"/>
    </w:pPr>
  </w:style>
  <w:style w:type="paragraph" w:customStyle="1" w:styleId="quotesourceline">
    <w:name w:val="quote source line"/>
    <w:basedOn w:val="a"/>
    <w:pPr>
      <w:tabs>
        <w:tab w:val="right" w:pos="4320"/>
        <w:tab w:val="right" w:pos="5490"/>
      </w:tabs>
      <w:ind w:left="810" w:hanging="90"/>
      <w:jc w:val="right"/>
    </w:pPr>
    <w:rPr>
      <w:sz w:val="18"/>
    </w:rPr>
  </w:style>
  <w:style w:type="paragraph" w:customStyle="1" w:styleId="GJNameLine">
    <w:name w:val="GJ Name Line"/>
    <w:basedOn w:val="a"/>
    <w:next w:val="GJHeadLine1"/>
    <w:pPr>
      <w:pBdr>
        <w:bottom w:val="single" w:sz="6" w:space="1" w:color="auto"/>
      </w:pBdr>
      <w:spacing w:after="60"/>
      <w:ind w:right="2059"/>
      <w:jc w:val="center"/>
    </w:pPr>
    <w:rPr>
      <w:sz w:val="18"/>
    </w:rPr>
  </w:style>
  <w:style w:type="paragraph" w:customStyle="1" w:styleId="GJHeadLine1">
    <w:name w:val="GJ Head Line1"/>
    <w:basedOn w:val="a"/>
    <w:next w:val="GJHeadLine2"/>
    <w:pPr>
      <w:pBdr>
        <w:top w:val="double" w:sz="6" w:space="1" w:color="auto"/>
      </w:pBdr>
      <w:tabs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HeadLine2">
    <w:name w:val="GJ Head Line2"/>
    <w:basedOn w:val="a"/>
    <w:next w:val="GJEntryline"/>
    <w:pPr>
      <w:pBdr>
        <w:bottom w:val="double" w:sz="6" w:space="1" w:color="auto"/>
      </w:pBdr>
      <w:tabs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">
    <w:name w:val="GJ Entry line"/>
    <w:basedOn w:val="a"/>
    <w:pPr>
      <w:pBdr>
        <w:bottom w:val="single" w:sz="6" w:space="1" w:color="auto"/>
      </w:pBdr>
      <w:tabs>
        <w:tab w:val="bar" w:pos="540"/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1">
    <w:name w:val="GJ Entry line1"/>
    <w:basedOn w:val="a"/>
    <w:next w:val="GJEntryline2"/>
    <w:pPr>
      <w:tabs>
        <w:tab w:val="bar" w:pos="540"/>
        <w:tab w:val="bar" w:pos="878"/>
        <w:tab w:val="center" w:pos="2700"/>
        <w:tab w:val="bar" w:pos="4752"/>
        <w:tab w:val="center" w:pos="5130"/>
        <w:tab w:val="bar" w:pos="5490"/>
        <w:tab w:val="center" w:pos="5940"/>
        <w:tab w:val="bar" w:pos="6300"/>
        <w:tab w:val="center" w:pos="6750"/>
        <w:tab w:val="bar" w:pos="7200"/>
      </w:tabs>
      <w:ind w:right="2153"/>
    </w:pPr>
    <w:rPr>
      <w:sz w:val="16"/>
    </w:rPr>
  </w:style>
  <w:style w:type="paragraph" w:customStyle="1" w:styleId="GJEntryline2">
    <w:name w:val="GJ Entry line2"/>
    <w:basedOn w:val="GJEntryline1"/>
    <w:pPr>
      <w:pBdr>
        <w:top w:val="single" w:sz="6" w:space="1" w:color="auto"/>
      </w:pBdr>
    </w:pPr>
  </w:style>
  <w:style w:type="paragraph" w:customStyle="1" w:styleId="ListNumberfinal">
    <w:name w:val="List Number final"/>
    <w:basedOn w:val="a5"/>
    <w:pPr>
      <w:spacing w:after="240"/>
    </w:pPr>
  </w:style>
  <w:style w:type="paragraph" w:customStyle="1" w:styleId="ListNumber2final">
    <w:name w:val="List Number 2final"/>
    <w:basedOn w:val="21"/>
    <w:pPr>
      <w:spacing w:after="240"/>
      <w:ind w:hanging="576"/>
    </w:pPr>
  </w:style>
  <w:style w:type="paragraph" w:customStyle="1" w:styleId="Obj2">
    <w:name w:val="Obj2"/>
    <w:basedOn w:val="a"/>
    <w:pPr>
      <w:widowControl w:val="0"/>
      <w:spacing w:before="100" w:after="100"/>
      <w:ind w:left="864"/>
    </w:pPr>
  </w:style>
  <w:style w:type="paragraph" w:customStyle="1" w:styleId="L3">
    <w:name w:val="L#3"/>
    <w:basedOn w:val="a5"/>
    <w:pPr>
      <w:keepLines/>
      <w:spacing w:before="60" w:after="60"/>
      <w:ind w:left="1152"/>
    </w:pPr>
    <w:rPr>
      <w:sz w:val="20"/>
    </w:rPr>
  </w:style>
  <w:style w:type="paragraph" w:customStyle="1" w:styleId="MarginBox">
    <w:name w:val="Margin Box"/>
    <w:basedOn w:val="a0"/>
    <w:pPr>
      <w:framePr w:w="1310" w:h="3125" w:hRule="exact" w:hSpace="360" w:vSpace="360" w:wrap="around" w:vAnchor="text" w:hAnchor="page" w:xAlign="outside" w:y="1"/>
      <w:jc w:val="left"/>
    </w:pPr>
    <w:rPr>
      <w:b/>
      <w:sz w:val="18"/>
    </w:rPr>
  </w:style>
  <w:style w:type="paragraph" w:customStyle="1" w:styleId="TableBody9">
    <w:name w:val="Table Body 9"/>
    <w:basedOn w:val="TableBody"/>
    <w:rPr>
      <w:sz w:val="18"/>
    </w:rPr>
  </w:style>
  <w:style w:type="paragraph" w:customStyle="1" w:styleId="Obj1">
    <w:name w:val="Obj1"/>
    <w:basedOn w:val="Obj2"/>
    <w:pPr>
      <w:tabs>
        <w:tab w:val="left" w:pos="-720"/>
      </w:tabs>
      <w:suppressAutoHyphens/>
      <w:ind w:left="0"/>
      <w:jc w:val="center"/>
    </w:pPr>
    <w:rPr>
      <w:rFonts w:ascii="CG Times" w:hAnsi="CG Times"/>
      <w:spacing w:val="-2"/>
      <w:kern w:val="1"/>
    </w:rPr>
  </w:style>
  <w:style w:type="paragraph" w:customStyle="1" w:styleId="L4">
    <w:name w:val="L#4"/>
    <w:basedOn w:val="L3"/>
    <w:pPr>
      <w:ind w:left="1512" w:hanging="360"/>
    </w:pPr>
  </w:style>
  <w:style w:type="paragraph" w:customStyle="1" w:styleId="BodyTextOutline">
    <w:name w:val="Body Text Outline"/>
    <w:basedOn w:val="a"/>
    <w:pPr>
      <w:ind w:left="720"/>
    </w:pPr>
  </w:style>
  <w:style w:type="paragraph" w:customStyle="1" w:styleId="MarginText">
    <w:name w:val="Margin Text"/>
    <w:basedOn w:val="a0"/>
    <w:pPr>
      <w:framePr w:w="1310" w:h="3125" w:hRule="exact" w:hSpace="360" w:vSpace="360" w:wrap="around" w:vAnchor="text" w:hAnchor="page" w:xAlign="outside" w:y="1"/>
      <w:jc w:val="left"/>
    </w:pPr>
    <w:rPr>
      <w:b/>
      <w:sz w:val="18"/>
    </w:rPr>
  </w:style>
  <w:style w:type="paragraph" w:customStyle="1" w:styleId="Outline1">
    <w:name w:val="Outline 1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60"/>
      <w:ind w:left="720" w:hanging="720"/>
    </w:pPr>
    <w:rPr>
      <w:sz w:val="22"/>
      <w:lang w:eastAsia="en-US"/>
    </w:rPr>
  </w:style>
  <w:style w:type="paragraph" w:customStyle="1" w:styleId="Outline2">
    <w:name w:val="Outline 2"/>
    <w:basedOn w:val="Outline1"/>
    <w:pPr>
      <w:ind w:left="1080" w:hanging="360"/>
    </w:pPr>
  </w:style>
  <w:style w:type="paragraph" w:customStyle="1" w:styleId="Outline3">
    <w:name w:val="Outline 3"/>
    <w:basedOn w:val="Outline1"/>
    <w:pPr>
      <w:ind w:left="1440" w:hanging="360"/>
    </w:pPr>
  </w:style>
  <w:style w:type="paragraph" w:customStyle="1" w:styleId="Outline4">
    <w:name w:val="Outline 4"/>
    <w:basedOn w:val="Outline1"/>
    <w:pPr>
      <w:tabs>
        <w:tab w:val="left" w:pos="2160"/>
        <w:tab w:val="left" w:pos="2520"/>
        <w:tab w:val="left" w:pos="2880"/>
        <w:tab w:val="left" w:pos="3240"/>
        <w:tab w:val="left" w:pos="3600"/>
      </w:tabs>
      <w:ind w:left="1800" w:hanging="360"/>
    </w:pPr>
  </w:style>
  <w:style w:type="paragraph" w:customStyle="1" w:styleId="Outline5">
    <w:name w:val="Outline 5"/>
    <w:basedOn w:val="Outline1"/>
    <w:pPr>
      <w:tabs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2880"/>
      </w:tabs>
      <w:suppressAutoHyphens/>
      <w:ind w:left="2160" w:hanging="360"/>
    </w:pPr>
  </w:style>
  <w:style w:type="paragraph" w:customStyle="1" w:styleId="Outline6">
    <w:name w:val="Outline 6"/>
    <w:basedOn w:val="Outline1"/>
    <w:pPr>
      <w:ind w:left="2520" w:hanging="360"/>
    </w:pPr>
  </w:style>
  <w:style w:type="paragraph" w:customStyle="1" w:styleId="OutlineIndent">
    <w:name w:val="Outline Indent"/>
    <w:basedOn w:val="aa"/>
    <w:pPr>
      <w:spacing w:before="60"/>
      <w:ind w:left="720"/>
    </w:pPr>
  </w:style>
  <w:style w:type="paragraph" w:styleId="aa">
    <w:name w:val="Body Text Indent"/>
    <w:basedOn w:val="a"/>
    <w:pPr>
      <w:spacing w:after="120"/>
      <w:ind w:left="360"/>
      <w:jc w:val="both"/>
    </w:pPr>
  </w:style>
  <w:style w:type="paragraph" w:customStyle="1" w:styleId="titlepagepreparedby">
    <w:name w:val="title page prepared by"/>
    <w:basedOn w:val="titlepageedition"/>
    <w:pPr>
      <w:spacing w:before="720" w:after="0"/>
    </w:pPr>
  </w:style>
  <w:style w:type="paragraph" w:styleId="30">
    <w:name w:val="List Number 3"/>
    <w:basedOn w:val="a"/>
    <w:pPr>
      <w:spacing w:after="60"/>
      <w:ind w:left="1080" w:hanging="360"/>
    </w:pPr>
  </w:style>
  <w:style w:type="paragraph" w:customStyle="1" w:styleId="AnswerSpace">
    <w:name w:val="AnswerSpace"/>
    <w:basedOn w:val="a"/>
    <w:pPr>
      <w:spacing w:after="1800"/>
    </w:pPr>
  </w:style>
  <w:style w:type="character" w:styleId="ab">
    <w:name w:val="page number"/>
    <w:basedOn w:val="a1"/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/>
    </w:rPr>
  </w:style>
  <w:style w:type="table" w:styleId="ad">
    <w:name w:val="Table Grid"/>
    <w:basedOn w:val="a2"/>
    <w:rsid w:val="002E1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F052E9"/>
    <w:rPr>
      <w:rFonts w:ascii="Lucida Grande" w:hAnsi="Lucida Grande" w:cs="Lucida Grande"/>
      <w:sz w:val="18"/>
      <w:szCs w:val="18"/>
    </w:rPr>
  </w:style>
  <w:style w:type="character" w:customStyle="1" w:styleId="af">
    <w:name w:val="批注框文本 字符"/>
    <w:link w:val="ae"/>
    <w:rsid w:val="00F052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eban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samwathen:Dropbox:16e%20%20chapters%201-4%20prep%20for%2017e:Chapter01%2017e:Problem%2017:Chapter%201%20ex%2017%20working%20data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samwathen:Dropbox:16e%20%20chapters%201-4%20prep%20for%2017e:Chapter01%2017e:Problem%2017:Chapter%201%20ex%2017%20working%20data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Unit Sales,</a:t>
            </a:r>
            <a:r>
              <a:rPr lang="en-US" baseline="0"/>
              <a:t> October 2014 and 2015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'Solution a'!$C$4:$C$5</c:f>
              <c:strCache>
                <c:ptCount val="1"/>
                <c:pt idx="0">
                  <c:v>Through October 2015</c:v>
                </c:pt>
              </c:strCache>
            </c:strRef>
          </c:tx>
          <c:invertIfNegative val="0"/>
          <c:cat>
            <c:strRef>
              <c:f>'Solution a'!$B$6:$B$17</c:f>
              <c:strCache>
                <c:ptCount val="12"/>
                <c:pt idx="0">
                  <c:v>General Motors Corp.</c:v>
                </c:pt>
                <c:pt idx="1">
                  <c:v>Ford Motor Company</c:v>
                </c:pt>
                <c:pt idx="2">
                  <c:v>Toyota Motor Sales USA Inc.</c:v>
                </c:pt>
                <c:pt idx="3">
                  <c:v>Chrysler</c:v>
                </c:pt>
                <c:pt idx="4">
                  <c:v>American Honda Motor Co Inc.</c:v>
                </c:pt>
                <c:pt idx="5">
                  <c:v>Nissan North America Inc.</c:v>
                </c:pt>
                <c:pt idx="6">
                  <c:v>Hyundai Motor America</c:v>
                </c:pt>
                <c:pt idx="7">
                  <c:v>Kia Motors America Inc.</c:v>
                </c:pt>
                <c:pt idx="8">
                  <c:v>Subaru of America Inc.</c:v>
                </c:pt>
                <c:pt idx="9">
                  <c:v>Mercedes-Benz</c:v>
                </c:pt>
                <c:pt idx="10">
                  <c:v>Volkswagen of America Inc.</c:v>
                </c:pt>
                <c:pt idx="11">
                  <c:v>BMW of North America Inc.</c:v>
                </c:pt>
              </c:strCache>
            </c:strRef>
          </c:cat>
          <c:val>
            <c:numRef>
              <c:f>'Solution a'!$C$6:$C$17</c:f>
              <c:numCache>
                <c:formatCode>#,##0</c:formatCode>
                <c:ptCount val="12"/>
                <c:pt idx="0">
                  <c:v>2562840</c:v>
                </c:pt>
                <c:pt idx="1">
                  <c:v>2178587</c:v>
                </c:pt>
                <c:pt idx="2">
                  <c:v>2071446</c:v>
                </c:pt>
                <c:pt idx="3">
                  <c:v>1814268</c:v>
                </c:pt>
                <c:pt idx="4">
                  <c:v>1320217</c:v>
                </c:pt>
                <c:pt idx="5">
                  <c:v>1238535</c:v>
                </c:pt>
                <c:pt idx="6">
                  <c:v>638195</c:v>
                </c:pt>
                <c:pt idx="7">
                  <c:v>526024</c:v>
                </c:pt>
                <c:pt idx="8">
                  <c:v>480331</c:v>
                </c:pt>
                <c:pt idx="9">
                  <c:v>301915</c:v>
                </c:pt>
                <c:pt idx="10">
                  <c:v>294602</c:v>
                </c:pt>
                <c:pt idx="11">
                  <c:v>279395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16-432E-B1F8-44A18C96C826}"/>
            </c:ext>
          </c:extLst>
        </c:ser>
        <c:ser>
          <c:idx val="1"/>
          <c:order val="1"/>
          <c:tx>
            <c:strRef>
              <c:f>'Solution a'!$D$4:$D$5</c:f>
              <c:strCache>
                <c:ptCount val="1"/>
                <c:pt idx="0">
                  <c:v>Through October 2014</c:v>
                </c:pt>
              </c:strCache>
            </c:strRef>
          </c:tx>
          <c:invertIfNegative val="0"/>
          <c:cat>
            <c:strRef>
              <c:f>'Solution a'!$B$6:$B$17</c:f>
              <c:strCache>
                <c:ptCount val="12"/>
                <c:pt idx="0">
                  <c:v>General Motors Corp.</c:v>
                </c:pt>
                <c:pt idx="1">
                  <c:v>Ford Motor Company</c:v>
                </c:pt>
                <c:pt idx="2">
                  <c:v>Toyota Motor Sales USA Inc.</c:v>
                </c:pt>
                <c:pt idx="3">
                  <c:v>Chrysler</c:v>
                </c:pt>
                <c:pt idx="4">
                  <c:v>American Honda Motor Co Inc.</c:v>
                </c:pt>
                <c:pt idx="5">
                  <c:v>Nissan North America Inc.</c:v>
                </c:pt>
                <c:pt idx="6">
                  <c:v>Hyundai Motor America</c:v>
                </c:pt>
                <c:pt idx="7">
                  <c:v>Kia Motors America Inc.</c:v>
                </c:pt>
                <c:pt idx="8">
                  <c:v>Subaru of America Inc.</c:v>
                </c:pt>
                <c:pt idx="9">
                  <c:v>Mercedes-Benz</c:v>
                </c:pt>
                <c:pt idx="10">
                  <c:v>Volkswagen of America Inc.</c:v>
                </c:pt>
                <c:pt idx="11">
                  <c:v>BMW of North America Inc.</c:v>
                </c:pt>
              </c:strCache>
            </c:strRef>
          </c:cat>
          <c:val>
            <c:numRef>
              <c:f>'Solution a'!$D$6:$D$17</c:f>
              <c:numCache>
                <c:formatCode>#,##0</c:formatCode>
                <c:ptCount val="12"/>
                <c:pt idx="0">
                  <c:v>2434707</c:v>
                </c:pt>
                <c:pt idx="1">
                  <c:v>2065612</c:v>
                </c:pt>
                <c:pt idx="2">
                  <c:v>1975368</c:v>
                </c:pt>
                <c:pt idx="3">
                  <c:v>1687313</c:v>
                </c:pt>
                <c:pt idx="4">
                  <c:v>1281777</c:v>
                </c:pt>
                <c:pt idx="5">
                  <c:v>1166389</c:v>
                </c:pt>
                <c:pt idx="6">
                  <c:v>607539</c:v>
                </c:pt>
                <c:pt idx="7">
                  <c:v>489711</c:v>
                </c:pt>
                <c:pt idx="8">
                  <c:v>418497</c:v>
                </c:pt>
                <c:pt idx="9">
                  <c:v>281728</c:v>
                </c:pt>
                <c:pt idx="10">
                  <c:v>301187</c:v>
                </c:pt>
                <c:pt idx="11">
                  <c:v>267193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16-432E-B1F8-44A18C96C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30343592"/>
        <c:axId val="-2130367176"/>
      </c:barChart>
      <c:catAx>
        <c:axId val="-2130343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30367176"/>
        <c:crosses val="autoZero"/>
        <c:auto val="1"/>
        <c:lblAlgn val="ctr"/>
        <c:lblOffset val="100"/>
        <c:noMultiLvlLbl val="0"/>
      </c:catAx>
      <c:valAx>
        <c:axId val="-21303671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-2130343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%  Change 2014-2015 for the Top</a:t>
            </a:r>
            <a:r>
              <a:rPr lang="en-US" baseline="0"/>
              <a:t> Twelve Manufacters.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'Solution a'!$O$7:$O$18</c:f>
              <c:strCache>
                <c:ptCount val="12"/>
                <c:pt idx="0">
                  <c:v>General Motors Corp.</c:v>
                </c:pt>
                <c:pt idx="1">
                  <c:v>Ford Motor Company</c:v>
                </c:pt>
                <c:pt idx="2">
                  <c:v>Toyota Motor Sales USA Inc.</c:v>
                </c:pt>
                <c:pt idx="3">
                  <c:v>Chrysler</c:v>
                </c:pt>
                <c:pt idx="4">
                  <c:v>American Honda Motor Co Inc.</c:v>
                </c:pt>
                <c:pt idx="5">
                  <c:v>Nissan North America Inc.</c:v>
                </c:pt>
                <c:pt idx="6">
                  <c:v>Hyundai Motor America</c:v>
                </c:pt>
                <c:pt idx="7">
                  <c:v>Kia Motors America Inc.</c:v>
                </c:pt>
                <c:pt idx="8">
                  <c:v>Subaru of America Inc.</c:v>
                </c:pt>
                <c:pt idx="9">
                  <c:v>Mercedes-Benz</c:v>
                </c:pt>
                <c:pt idx="10">
                  <c:v>Volkswagen of America Inc.</c:v>
                </c:pt>
                <c:pt idx="11">
                  <c:v>BMW of North America Inc.</c:v>
                </c:pt>
              </c:strCache>
            </c:strRef>
          </c:cat>
          <c:val>
            <c:numRef>
              <c:f>'Solution a'!$P$7:$P$18</c:f>
              <c:numCache>
                <c:formatCode>0%</c:formatCode>
                <c:ptCount val="12"/>
                <c:pt idx="0">
                  <c:v>5.2627687849092303E-2</c:v>
                </c:pt>
                <c:pt idx="1">
                  <c:v>5.4693233772847898E-2</c:v>
                </c:pt>
                <c:pt idx="2">
                  <c:v>4.8638025927320902E-2</c:v>
                </c:pt>
                <c:pt idx="3">
                  <c:v>7.52409304023616E-2</c:v>
                </c:pt>
                <c:pt idx="4">
                  <c:v>2.9989615978442401E-2</c:v>
                </c:pt>
                <c:pt idx="5">
                  <c:v>6.1854149859095001E-2</c:v>
                </c:pt>
                <c:pt idx="6">
                  <c:v>5.0459312077084803E-2</c:v>
                </c:pt>
                <c:pt idx="7">
                  <c:v>7.4151897751939394E-2</c:v>
                </c:pt>
                <c:pt idx="8">
                  <c:v>0.14775255258699599</c:v>
                </c:pt>
                <c:pt idx="9">
                  <c:v>7.1654219672875996E-2</c:v>
                </c:pt>
                <c:pt idx="10">
                  <c:v>-2.18634934442722E-2</c:v>
                </c:pt>
                <c:pt idx="11">
                  <c:v>4.5667364040225603E-2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5-4A2E-B286-840F47C2C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6037240"/>
        <c:axId val="-2130003464"/>
      </c:barChart>
      <c:catAx>
        <c:axId val="2146037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30003464"/>
        <c:crosses val="autoZero"/>
        <c:auto val="1"/>
        <c:lblAlgn val="ctr"/>
        <c:lblOffset val="100"/>
        <c:noMultiLvlLbl val="0"/>
      </c:catAx>
      <c:valAx>
        <c:axId val="-2130003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Change from 2014 to 2015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21460372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Heban.dot</Template>
  <TotalTime>1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D. Heban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D. Heban</dc:creator>
  <cp:keywords/>
  <cp:lastModifiedBy>Corum, Camille</cp:lastModifiedBy>
  <cp:revision>2</cp:revision>
  <cp:lastPrinted>2008-07-16T16:02:00Z</cp:lastPrinted>
  <dcterms:created xsi:type="dcterms:W3CDTF">2019-04-19T05:31:00Z</dcterms:created>
  <dcterms:modified xsi:type="dcterms:W3CDTF">2019-04-19T05:31:00Z</dcterms:modified>
</cp:coreProperties>
</file>